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EB4C" w14:textId="77777777" w:rsidR="00666066" w:rsidRDefault="00FA5F5E" w:rsidP="00126C17">
      <w:pPr>
        <w:rPr>
          <w:rFonts w:ascii="Arial Narrow" w:hAnsi="Arial Narrow"/>
          <w:color w:val="002060"/>
          <w:sz w:val="28"/>
          <w:szCs w:val="28"/>
        </w:rPr>
      </w:pPr>
      <w:r w:rsidRPr="00FA5F5E">
        <w:rPr>
          <w:rFonts w:ascii="Arial Narrow" w:hAnsi="Arial Narrow"/>
          <w:color w:val="002060"/>
          <w:sz w:val="28"/>
          <w:szCs w:val="28"/>
        </w:rPr>
        <w:t>Listado de asignaturas p</w:t>
      </w:r>
      <w:r w:rsidR="00EC6EBE">
        <w:rPr>
          <w:rFonts w:ascii="Arial Narrow" w:hAnsi="Arial Narrow"/>
          <w:color w:val="002060"/>
          <w:sz w:val="28"/>
          <w:szCs w:val="28"/>
        </w:rPr>
        <w:t xml:space="preserve">ara inscripción de monitores </w:t>
      </w:r>
      <w:r w:rsidR="00AD67A5">
        <w:rPr>
          <w:rFonts w:ascii="Arial Narrow" w:hAnsi="Arial Narrow"/>
          <w:color w:val="002060"/>
          <w:sz w:val="28"/>
          <w:szCs w:val="28"/>
        </w:rPr>
        <w:t>2021-1</w:t>
      </w:r>
    </w:p>
    <w:p w14:paraId="7B647795" w14:textId="77777777" w:rsidR="00EE2713" w:rsidRPr="00666066" w:rsidRDefault="00EE2713" w:rsidP="00126C17">
      <w:pPr>
        <w:rPr>
          <w:rFonts w:ascii="Arial Narrow" w:hAnsi="Arial Narrow"/>
          <w:color w:val="002060"/>
          <w:sz w:val="28"/>
          <w:szCs w:val="28"/>
        </w:rPr>
      </w:pPr>
    </w:p>
    <w:tbl>
      <w:tblPr>
        <w:tblStyle w:val="Tabladelista3-nfasis1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666066" w:rsidRPr="00FA5F5E" w14:paraId="5982BDD3" w14:textId="77777777" w:rsidTr="00EE2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noWrap/>
            <w:hideMark/>
          </w:tcPr>
          <w:p w14:paraId="584C7914" w14:textId="77777777" w:rsidR="00666066" w:rsidRPr="00FA5F5E" w:rsidRDefault="00666066" w:rsidP="00FA5F5E">
            <w:pPr>
              <w:jc w:val="center"/>
              <w:rPr>
                <w:rFonts w:ascii="Arial Narrow" w:hAnsi="Arial Narrow" w:cs="Arial"/>
                <w:color w:val="0070C0"/>
                <w:sz w:val="28"/>
                <w:szCs w:val="28"/>
              </w:rPr>
            </w:pPr>
            <w:r w:rsidRPr="00FA5F5E">
              <w:rPr>
                <w:rFonts w:ascii="Arial Narrow" w:hAnsi="Arial Narrow"/>
                <w:sz w:val="28"/>
                <w:szCs w:val="28"/>
              </w:rPr>
              <w:t>Programa o Departamento que oferta la asignatura</w:t>
            </w:r>
          </w:p>
        </w:tc>
        <w:tc>
          <w:tcPr>
            <w:tcW w:w="6237" w:type="dxa"/>
          </w:tcPr>
          <w:p w14:paraId="08CDC81D" w14:textId="77777777" w:rsidR="00666066" w:rsidRPr="00FA5F5E" w:rsidRDefault="00666066" w:rsidP="00FA5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FA5F5E">
              <w:rPr>
                <w:rFonts w:ascii="Arial Narrow" w:hAnsi="Arial Narrow"/>
                <w:sz w:val="28"/>
                <w:szCs w:val="28"/>
              </w:rPr>
              <w:t>Asignatura</w:t>
            </w:r>
            <w:r>
              <w:rPr>
                <w:rFonts w:ascii="Arial Narrow" w:hAnsi="Arial Narrow"/>
                <w:sz w:val="28"/>
                <w:szCs w:val="28"/>
              </w:rPr>
              <w:t xml:space="preserve"> Ofertada</w:t>
            </w:r>
          </w:p>
        </w:tc>
      </w:tr>
      <w:tr w:rsidR="00666066" w:rsidRPr="00FA5F5E" w14:paraId="64E32238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07B937D3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ARQUITECTURA</w:t>
            </w:r>
          </w:p>
        </w:tc>
        <w:tc>
          <w:tcPr>
            <w:tcW w:w="6237" w:type="dxa"/>
            <w:vAlign w:val="bottom"/>
          </w:tcPr>
          <w:p w14:paraId="679F49E7" w14:textId="47023912" w:rsidR="00666066" w:rsidRDefault="002A661F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COMUNICACIÓN Y MEDIOS 1</w:t>
            </w:r>
          </w:p>
        </w:tc>
      </w:tr>
      <w:tr w:rsidR="00666066" w:rsidRPr="00FA5F5E" w14:paraId="010660DA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8A4AF7B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60ED0C86" w14:textId="271EC7F7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ARQUITECTÓNICO 1</w:t>
            </w:r>
          </w:p>
        </w:tc>
      </w:tr>
      <w:tr w:rsidR="00666066" w:rsidRPr="00FA5F5E" w14:paraId="43F9003C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6CBE3B72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8FB83B8" w14:textId="564C1C4C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ARQUITECTÓNICO 2</w:t>
            </w:r>
          </w:p>
        </w:tc>
      </w:tr>
      <w:tr w:rsidR="00666066" w:rsidRPr="00FA5F5E" w14:paraId="5A719CB1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428AE832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65FA9D4E" w14:textId="2FF7F3AE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CONSTRUCTIVO 1</w:t>
            </w:r>
          </w:p>
        </w:tc>
      </w:tr>
      <w:tr w:rsidR="00666066" w:rsidRPr="00FA5F5E" w14:paraId="62530D3B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3950698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172ADC53" w14:textId="3DC02EAD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CONSTRUCTIVO 2</w:t>
            </w:r>
          </w:p>
        </w:tc>
      </w:tr>
      <w:tr w:rsidR="00666066" w:rsidRPr="00FA5F5E" w14:paraId="2A2B4B42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272F694D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60E772C8" w14:textId="0A4CC221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URBANO 1</w:t>
            </w:r>
          </w:p>
        </w:tc>
      </w:tr>
      <w:tr w:rsidR="00666066" w:rsidRPr="00FA5F5E" w14:paraId="4AAF5A06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9F2EC55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7614C0C" w14:textId="06F78B19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DISEÑO URBANO 2</w:t>
            </w:r>
          </w:p>
        </w:tc>
      </w:tr>
      <w:tr w:rsidR="00666066" w:rsidRPr="00FA5F5E" w14:paraId="4425FF13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441D8713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DERECHO</w:t>
            </w:r>
          </w:p>
        </w:tc>
        <w:tc>
          <w:tcPr>
            <w:tcW w:w="6237" w:type="dxa"/>
            <w:vAlign w:val="bottom"/>
          </w:tcPr>
          <w:p w14:paraId="3BD3B726" w14:textId="3FCEB270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BIENES</w:t>
            </w:r>
          </w:p>
        </w:tc>
      </w:tr>
      <w:tr w:rsidR="00666066" w:rsidRPr="00FA5F5E" w14:paraId="48FFA058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00B766AE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16EACE78" w14:textId="2DFFEEB0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CIVIL GENERAL Y PERSONAS</w:t>
            </w:r>
          </w:p>
        </w:tc>
      </w:tr>
      <w:tr w:rsidR="00666066" w:rsidRPr="00FA5F5E" w14:paraId="38AFFD0A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11B731A4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BF81E52" w14:textId="37451CD3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CONSTITUCIONAL GENERAL</w:t>
            </w:r>
          </w:p>
        </w:tc>
      </w:tr>
      <w:tr w:rsidR="00666066" w:rsidRPr="00FA5F5E" w14:paraId="4AC191AE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28B4CE3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45117BA7" w14:textId="77A05165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CONTRATOS CIVILES Y COMERCIALES</w:t>
            </w:r>
          </w:p>
        </w:tc>
      </w:tr>
      <w:tr w:rsidR="00666066" w:rsidRPr="00FA5F5E" w14:paraId="43DDAF2B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EFE9C25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08B932C7" w14:textId="3DF4811D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DELITOS CONTRA INTERESES INDIVIDUALES</w:t>
            </w:r>
          </w:p>
        </w:tc>
      </w:tr>
      <w:tr w:rsidR="00666066" w:rsidRPr="00FA5F5E" w14:paraId="5BD010D3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2A95EB46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46FB06C" w14:textId="037268AE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 ROMANO</w:t>
            </w:r>
          </w:p>
        </w:tc>
      </w:tr>
      <w:tr w:rsidR="00666066" w:rsidRPr="00FA5F5E" w14:paraId="5FFC413F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8225694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8604322" w14:textId="3A14A17D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HACIENDA PÚBLICA</w:t>
            </w:r>
          </w:p>
        </w:tc>
      </w:tr>
      <w:tr w:rsidR="00666066" w:rsidRPr="00FA5F5E" w14:paraId="1112BC24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6B5FFC2E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C5A58EF" w14:textId="7D6E228F" w:rsidR="00666066" w:rsidRDefault="0011141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INTRODUCCIÓN AL DERECHO PENAL</w:t>
            </w:r>
          </w:p>
        </w:tc>
      </w:tr>
      <w:tr w:rsidR="00666066" w:rsidRPr="00FA5F5E" w14:paraId="2617BDDD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16C87976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23E8692E" w14:textId="4852ACA3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OBLIGACIONES CIVILES Y COMERCIALES</w:t>
            </w:r>
          </w:p>
        </w:tc>
      </w:tr>
      <w:tr w:rsidR="00666066" w:rsidRPr="00FA5F5E" w14:paraId="6CB03F83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7DB8AF1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C6E4094" w14:textId="77777777" w:rsidR="00666066" w:rsidRDefault="0066606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TEORÍA DEL DELITO</w:t>
            </w:r>
          </w:p>
        </w:tc>
      </w:tr>
      <w:tr w:rsidR="00666066" w:rsidRPr="00FA5F5E" w14:paraId="1224A379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408164F3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F0A8888" w14:textId="06CC9DF8" w:rsidR="00666066" w:rsidRDefault="0011141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TEORÍA GENERAL DEL PROCESO</w:t>
            </w:r>
          </w:p>
        </w:tc>
      </w:tr>
      <w:tr w:rsidR="00666066" w:rsidRPr="00FA5F5E" w14:paraId="5B3F9470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22A0192C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CIENCIAS BÁSICAS</w:t>
            </w:r>
          </w:p>
        </w:tc>
        <w:tc>
          <w:tcPr>
            <w:tcW w:w="6237" w:type="dxa"/>
            <w:vAlign w:val="bottom"/>
          </w:tcPr>
          <w:p w14:paraId="72F27A02" w14:textId="4FEA5A9D" w:rsidR="00666066" w:rsidRDefault="00947AF8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ÁLGEBRA LINEAL</w:t>
            </w:r>
          </w:p>
        </w:tc>
      </w:tr>
      <w:tr w:rsidR="00666066" w:rsidRPr="00FA5F5E" w14:paraId="1949D3C1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312E7451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E3102EB" w14:textId="3EECFFDE" w:rsidR="00666066" w:rsidRDefault="0066606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CÁLCULO DIFERENCIAL</w:t>
            </w:r>
            <w:r w:rsidR="00947A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66066" w:rsidRPr="00FA5F5E" w14:paraId="78DE1AC4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404D598C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72711FCE" w14:textId="2520BBCB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CÁLCULO INTEGRAL</w:t>
            </w:r>
          </w:p>
        </w:tc>
      </w:tr>
      <w:tr w:rsidR="00666066" w:rsidRPr="00FA5F5E" w14:paraId="5FFF05DA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BB5D7FF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0A2C4927" w14:textId="11469D81" w:rsidR="00666066" w:rsidRDefault="0014348D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CÁLCULO VECTORIAL</w:t>
            </w:r>
          </w:p>
        </w:tc>
      </w:tr>
      <w:tr w:rsidR="00666066" w:rsidRPr="00FA5F5E" w14:paraId="143B59A1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5906E3C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20E1DF2C" w14:textId="51B83CCB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ECUACIONES DIFERENCIALES</w:t>
            </w:r>
          </w:p>
        </w:tc>
      </w:tr>
      <w:tr w:rsidR="00666066" w:rsidRPr="00FA5F5E" w14:paraId="2F4EA21E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43EA2345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0857E73C" w14:textId="1984B4C2" w:rsidR="00666066" w:rsidRDefault="0014348D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ESTADÍSTICA I</w:t>
            </w:r>
          </w:p>
        </w:tc>
      </w:tr>
      <w:tr w:rsidR="00666066" w:rsidRPr="00FA5F5E" w14:paraId="43BF68DC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6AE3103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139B314F" w14:textId="5D642A98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ESTADÍSTICA II</w:t>
            </w:r>
          </w:p>
        </w:tc>
      </w:tr>
      <w:tr w:rsidR="00666066" w:rsidRPr="00FA5F5E" w14:paraId="25760755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21268C80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EE8D667" w14:textId="622191E1" w:rsidR="00666066" w:rsidRDefault="0014348D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ESTADÍSTICA INFERENCIAL PARAMÉTRICA Y NO PARAMÉTRICA</w:t>
            </w:r>
          </w:p>
        </w:tc>
      </w:tr>
      <w:tr w:rsidR="00666066" w:rsidRPr="00FA5F5E" w14:paraId="5DD94017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3C042085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05606397" w14:textId="2421D8DA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FUNDAMENTACIÓN MATEMÁTICA</w:t>
            </w:r>
          </w:p>
        </w:tc>
      </w:tr>
      <w:tr w:rsidR="00666066" w:rsidRPr="00FA5F5E" w14:paraId="129E1DEC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27CA0F2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2376804" w14:textId="6C376A10" w:rsidR="00666066" w:rsidRDefault="0014348D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FUNDAMENTOS DE MATEMÁTICAS</w:t>
            </w:r>
          </w:p>
        </w:tc>
      </w:tr>
      <w:tr w:rsidR="00666066" w:rsidRPr="00FA5F5E" w14:paraId="278D2C95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6EEB09D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1DFA549F" w14:textId="739C8C95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MATEMÁTICAS BÁSICAS</w:t>
            </w:r>
          </w:p>
        </w:tc>
      </w:tr>
      <w:tr w:rsidR="00666066" w:rsidRPr="00FA5F5E" w14:paraId="27A4862D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6DF41B48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48C77A1D" w14:textId="3DBAB1CB" w:rsidR="00666066" w:rsidRDefault="0014348D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MECÁNICA Y LABORATORIO</w:t>
            </w:r>
          </w:p>
        </w:tc>
      </w:tr>
      <w:tr w:rsidR="00666066" w:rsidRPr="00FA5F5E" w14:paraId="0E16566B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6DBC2571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65F5499F" w14:textId="2A23639A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ÓPTICA ONDAS Y LABORATORIO</w:t>
            </w:r>
          </w:p>
        </w:tc>
      </w:tr>
      <w:tr w:rsidR="00666066" w:rsidRPr="00FA5F5E" w14:paraId="09904989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09FE11CE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72FDB186" w14:textId="1CBA7A71" w:rsidR="00666066" w:rsidRDefault="0014348D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PROBABILIDAD</w:t>
            </w:r>
          </w:p>
        </w:tc>
      </w:tr>
      <w:tr w:rsidR="00666066" w:rsidRPr="00FA5F5E" w14:paraId="4468B70C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F61B6F3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62B49298" w14:textId="42E1315D" w:rsidR="00666066" w:rsidRDefault="0014348D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PROBABILIDAD Y ESTADÍSTICA</w:t>
            </w:r>
          </w:p>
        </w:tc>
      </w:tr>
      <w:tr w:rsidR="00666066" w:rsidRPr="00FA5F5E" w14:paraId="32EB6B57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00431B6F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ECONOMÍA</w:t>
            </w:r>
          </w:p>
        </w:tc>
        <w:tc>
          <w:tcPr>
            <w:tcW w:w="6237" w:type="dxa"/>
            <w:vAlign w:val="bottom"/>
          </w:tcPr>
          <w:p w14:paraId="29801D29" w14:textId="77777777" w:rsidR="00666066" w:rsidRDefault="0066606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CONTABILIDAD GENERAL</w:t>
            </w:r>
          </w:p>
        </w:tc>
      </w:tr>
      <w:tr w:rsidR="00666066" w:rsidRPr="00FA5F5E" w14:paraId="599A706E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0C81A85F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65250E17" w14:textId="77777777" w:rsidR="00666066" w:rsidRDefault="0066606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CONTABILIDAD FINANCIERA</w:t>
            </w:r>
          </w:p>
        </w:tc>
      </w:tr>
      <w:tr w:rsidR="00666066" w:rsidRPr="00FA5F5E" w14:paraId="6CC1BD1A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14D81144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401B275C" w14:textId="77777777" w:rsidR="00666066" w:rsidRDefault="0066606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MATEMÁTICA FINANCIERA</w:t>
            </w:r>
          </w:p>
        </w:tc>
      </w:tr>
      <w:tr w:rsidR="00666066" w:rsidRPr="00FA5F5E" w14:paraId="1112BC59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F806FA0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D473D97" w14:textId="77777777" w:rsidR="00666066" w:rsidRDefault="0066606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MICROECONOMÍA I</w:t>
            </w:r>
          </w:p>
        </w:tc>
      </w:tr>
      <w:tr w:rsidR="00666066" w:rsidRPr="00FA5F5E" w14:paraId="3C3690CA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</w:tcPr>
          <w:p w14:paraId="16D06ACA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lastRenderedPageBreak/>
              <w:t>INGENIERÍAS</w:t>
            </w:r>
          </w:p>
        </w:tc>
        <w:tc>
          <w:tcPr>
            <w:tcW w:w="6237" w:type="dxa"/>
            <w:vAlign w:val="bottom"/>
          </w:tcPr>
          <w:p w14:paraId="549D93A9" w14:textId="77777777" w:rsidR="00666066" w:rsidRDefault="0066606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ALGORITMIA Y PROGRAMACIÓN</w:t>
            </w:r>
          </w:p>
        </w:tc>
      </w:tr>
      <w:tr w:rsidR="00666066" w:rsidRPr="00FA5F5E" w14:paraId="0CCA9773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145D596C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 w:rsidRPr="00666066"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ING. SISTEMAS Y COMPUTACIÓN</w:t>
            </w:r>
          </w:p>
        </w:tc>
        <w:tc>
          <w:tcPr>
            <w:tcW w:w="6237" w:type="dxa"/>
            <w:vAlign w:val="bottom"/>
          </w:tcPr>
          <w:p w14:paraId="5C3C3503" w14:textId="667D41B1" w:rsidR="00666066" w:rsidRDefault="00C24475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BASES DE DATOS  </w:t>
            </w:r>
          </w:p>
        </w:tc>
      </w:tr>
      <w:tr w:rsidR="00666066" w:rsidRPr="00FA5F5E" w14:paraId="1B09BB01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320C4B5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2B273ADB" w14:textId="42B9A1B4" w:rsidR="00666066" w:rsidRDefault="00C24475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ESTRUCTURAS DE DATOS</w:t>
            </w:r>
          </w:p>
        </w:tc>
      </w:tr>
      <w:tr w:rsidR="00666066" w:rsidRPr="00FA5F5E" w14:paraId="72DD981A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5F57C7DD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459B5375" w14:textId="31413548" w:rsidR="00666066" w:rsidRDefault="00C24475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ESTRUCTURAS DISCRETAS</w:t>
            </w:r>
          </w:p>
        </w:tc>
      </w:tr>
      <w:tr w:rsidR="00666066" w:rsidRPr="00FA5F5E" w14:paraId="05124223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3A210D2A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2102D781" w14:textId="7A0F1FBB" w:rsidR="00666066" w:rsidRDefault="00C24475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PROGRAMACIÓN IMPERATIVA</w:t>
            </w:r>
          </w:p>
        </w:tc>
      </w:tr>
      <w:tr w:rsidR="00666066" w:rsidRPr="00FA5F5E" w14:paraId="1B5DA7A4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287FFD20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 w:rsidRPr="00666066"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ING.</w:t>
            </w: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 xml:space="preserve"> CIVIL</w:t>
            </w:r>
          </w:p>
        </w:tc>
        <w:tc>
          <w:tcPr>
            <w:tcW w:w="6237" w:type="dxa"/>
            <w:vAlign w:val="bottom"/>
          </w:tcPr>
          <w:p w14:paraId="511E883F" w14:textId="77777777" w:rsidR="00666066" w:rsidRDefault="0066606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ESTÁTICA</w:t>
            </w:r>
          </w:p>
        </w:tc>
      </w:tr>
      <w:tr w:rsidR="00666066" w:rsidRPr="00FA5F5E" w14:paraId="31D2AB4D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2F4EE61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969FB18" w14:textId="5A5FF460" w:rsidR="00666066" w:rsidRDefault="00C24475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GEOTECNIA</w:t>
            </w:r>
          </w:p>
        </w:tc>
      </w:tr>
      <w:tr w:rsidR="00666066" w:rsidRPr="00FA5F5E" w14:paraId="671FD5D3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7A026BCE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49EEBEF0" w14:textId="05EFC4DD" w:rsidR="00666066" w:rsidRDefault="00C24475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MECÁNICA DE FLUIDOS Y LABORATORIO</w:t>
            </w:r>
          </w:p>
        </w:tc>
      </w:tr>
      <w:tr w:rsidR="00666066" w:rsidRPr="00FA5F5E" w14:paraId="13C9E37F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4B5AFB49" w14:textId="77777777" w:rsidR="00666066" w:rsidRPr="00FA5F5E" w:rsidRDefault="00666066" w:rsidP="00666066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 w:rsidRPr="00666066"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ING.</w:t>
            </w: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 xml:space="preserve"> ELECTRÓNICA Y TELECOMUNICACIONES</w:t>
            </w:r>
          </w:p>
        </w:tc>
        <w:tc>
          <w:tcPr>
            <w:tcW w:w="6237" w:type="dxa"/>
            <w:vAlign w:val="bottom"/>
          </w:tcPr>
          <w:p w14:paraId="7C66EE1E" w14:textId="77777777" w:rsidR="00666066" w:rsidRDefault="0066606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CAMPOS ELECTROMAGNÉTICOS</w:t>
            </w:r>
          </w:p>
        </w:tc>
      </w:tr>
      <w:tr w:rsidR="00666066" w:rsidRPr="00FA5F5E" w14:paraId="35FBB575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43293682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1F1CFBFC" w14:textId="77777777" w:rsidR="00666066" w:rsidRDefault="00666066" w:rsidP="00666066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ELECTRÓNICA II Y LABORATORIO</w:t>
            </w:r>
          </w:p>
        </w:tc>
      </w:tr>
      <w:tr w:rsidR="00666066" w:rsidRPr="00FA5F5E" w14:paraId="4426B37D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146D2B37" w14:textId="77777777" w:rsidR="00666066" w:rsidRPr="00FA5F5E" w:rsidRDefault="00666066" w:rsidP="00666066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3B1F8B10" w14:textId="77777777" w:rsidR="00666066" w:rsidRDefault="00666066" w:rsidP="00666066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DIGITALES I Y LABORATORIO</w:t>
            </w:r>
          </w:p>
        </w:tc>
      </w:tr>
      <w:tr w:rsidR="00EE2713" w:rsidRPr="00FA5F5E" w14:paraId="7C1BBEA5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1BC0919D" w14:textId="77777777" w:rsidR="00EE2713" w:rsidRPr="00FA5F5E" w:rsidRDefault="00EE2713" w:rsidP="00EE2713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ING. INDUSTRIAL</w:t>
            </w:r>
          </w:p>
        </w:tc>
        <w:tc>
          <w:tcPr>
            <w:tcW w:w="6237" w:type="dxa"/>
            <w:vAlign w:val="bottom"/>
          </w:tcPr>
          <w:p w14:paraId="459EE749" w14:textId="77777777" w:rsidR="00EE2713" w:rsidRDefault="00EE2713" w:rsidP="00EE2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COSTOS Y PRESUPUESTOS</w:t>
            </w:r>
          </w:p>
        </w:tc>
      </w:tr>
      <w:tr w:rsidR="00EE2713" w:rsidRPr="00FA5F5E" w14:paraId="4C383F48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4F6DCC0F" w14:textId="77777777" w:rsidR="00EE2713" w:rsidRPr="00FA5F5E" w:rsidRDefault="00EE2713" w:rsidP="00EE2713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423A28B3" w14:textId="77777777" w:rsidR="00EE2713" w:rsidRDefault="00EE2713" w:rsidP="00EE2713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ELECTROTECNIA Y LABORATORIO</w:t>
            </w:r>
          </w:p>
        </w:tc>
      </w:tr>
      <w:tr w:rsidR="00EE2713" w:rsidRPr="00FA5F5E" w14:paraId="01FD4020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noWrap/>
            <w:vAlign w:val="center"/>
          </w:tcPr>
          <w:p w14:paraId="24E08859" w14:textId="77777777" w:rsidR="00EE2713" w:rsidRPr="00FA5F5E" w:rsidRDefault="00EE2713" w:rsidP="00EE2713">
            <w:pPr>
              <w:spacing w:line="360" w:lineRule="auto"/>
              <w:jc w:val="center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  <w:t>PSICOLOGÍA</w:t>
            </w:r>
          </w:p>
        </w:tc>
        <w:tc>
          <w:tcPr>
            <w:tcW w:w="6237" w:type="dxa"/>
            <w:vAlign w:val="bottom"/>
          </w:tcPr>
          <w:p w14:paraId="54DB73FB" w14:textId="470E2A87" w:rsidR="00EE2713" w:rsidRDefault="00C24475" w:rsidP="00EE2713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APRENDIZAJE POR ASOCIACIONES</w:t>
            </w:r>
          </w:p>
        </w:tc>
      </w:tr>
      <w:tr w:rsidR="00EE2713" w:rsidRPr="00FA5F5E" w14:paraId="7BDEFE65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6B91BA3A" w14:textId="77777777" w:rsidR="00EE2713" w:rsidRPr="00FA5F5E" w:rsidRDefault="00EE2713" w:rsidP="00EE2713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50A24286" w14:textId="05824AF9" w:rsidR="00EE2713" w:rsidRDefault="00C24475" w:rsidP="00EE2713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MEDICIÓN Y EVALUACIÓN</w:t>
            </w:r>
          </w:p>
        </w:tc>
      </w:tr>
      <w:tr w:rsidR="00EE2713" w:rsidRPr="00FA5F5E" w14:paraId="0BDFE927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34D2623A" w14:textId="77777777" w:rsidR="00EE2713" w:rsidRPr="00FA5F5E" w:rsidRDefault="00EE2713" w:rsidP="00EE2713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060F1687" w14:textId="77777777" w:rsidR="00EE2713" w:rsidRDefault="00EE2713" w:rsidP="00EE2713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MÉTODOS CUALITATIVOS EN PSICOLOGÍA</w:t>
            </w:r>
          </w:p>
        </w:tc>
      </w:tr>
      <w:tr w:rsidR="00EE2713" w:rsidRPr="00FA5F5E" w14:paraId="1B89A913" w14:textId="77777777" w:rsidTr="00EE271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280021CF" w14:textId="77777777" w:rsidR="00EE2713" w:rsidRPr="00FA5F5E" w:rsidRDefault="00EE2713" w:rsidP="00EE2713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281DD539" w14:textId="2CF9963D" w:rsidR="00EE2713" w:rsidRDefault="00C24475" w:rsidP="00EE2713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MOTIVACIÓN Y EMOCIÓN  </w:t>
            </w:r>
          </w:p>
        </w:tc>
      </w:tr>
      <w:tr w:rsidR="00EE2713" w:rsidRPr="00FA5F5E" w14:paraId="7F506A48" w14:textId="77777777" w:rsidTr="00EE2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noWrap/>
          </w:tcPr>
          <w:p w14:paraId="0B280EAE" w14:textId="77777777" w:rsidR="00EE2713" w:rsidRPr="00FA5F5E" w:rsidRDefault="00EE2713" w:rsidP="00EE2713">
            <w:pPr>
              <w:spacing w:line="360" w:lineRule="auto"/>
              <w:rPr>
                <w:rFonts w:ascii="Arial Narrow" w:hAnsi="Arial Narrow" w:cs="Arial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14:paraId="1AC7D559" w14:textId="3AC83081" w:rsidR="00EE2713" w:rsidRDefault="00C24475" w:rsidP="00EE2713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PSICOBIOLOGÍA</w:t>
            </w:r>
          </w:p>
        </w:tc>
      </w:tr>
    </w:tbl>
    <w:p w14:paraId="4B0A39C7" w14:textId="77777777" w:rsidR="00FA5F5E" w:rsidRDefault="00FA5F5E" w:rsidP="00126C17">
      <w:pPr>
        <w:rPr>
          <w:rFonts w:ascii="Arial" w:hAnsi="Arial" w:cs="Arial"/>
          <w:color w:val="003CB4"/>
          <w:sz w:val="24"/>
          <w:szCs w:val="24"/>
          <w:lang w:val="es-CO"/>
        </w:rPr>
      </w:pPr>
    </w:p>
    <w:p w14:paraId="6257573D" w14:textId="77777777" w:rsidR="00126C17" w:rsidRDefault="00126C17" w:rsidP="00126C17">
      <w:pPr>
        <w:jc w:val="center"/>
        <w:rPr>
          <w:rFonts w:ascii="Arial" w:hAnsi="Arial" w:cs="Arial"/>
          <w:b/>
          <w:color w:val="003CB4"/>
          <w:sz w:val="24"/>
          <w:szCs w:val="24"/>
          <w:lang w:val="es-CO"/>
        </w:rPr>
      </w:pPr>
    </w:p>
    <w:p w14:paraId="4BBAB818" w14:textId="77777777" w:rsidR="00644C34" w:rsidRPr="00644C34" w:rsidRDefault="00644C34" w:rsidP="00126C17">
      <w:pPr>
        <w:jc w:val="center"/>
        <w:rPr>
          <w:rFonts w:ascii="Arial" w:hAnsi="Arial" w:cs="Arial"/>
          <w:b/>
          <w:color w:val="003CB4"/>
          <w:sz w:val="24"/>
          <w:szCs w:val="24"/>
          <w:lang w:val="es-CO"/>
        </w:rPr>
      </w:pPr>
    </w:p>
    <w:sectPr w:rsidR="00644C34" w:rsidRPr="00644C34" w:rsidSect="00EA4CD0">
      <w:headerReference w:type="default" r:id="rId8"/>
      <w:footerReference w:type="default" r:id="rId9"/>
      <w:pgSz w:w="12242" w:h="15842" w:code="25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4DA" w14:textId="77777777" w:rsidR="00D50EE6" w:rsidRDefault="00D50EE6" w:rsidP="00ED6122">
      <w:r>
        <w:separator/>
      </w:r>
    </w:p>
  </w:endnote>
  <w:endnote w:type="continuationSeparator" w:id="0">
    <w:p w14:paraId="117DAE5F" w14:textId="77777777" w:rsidR="00D50EE6" w:rsidRDefault="00D50EE6" w:rsidP="00ED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B352" w14:textId="77777777" w:rsidR="00E13C25" w:rsidRDefault="00E13C2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0AAC6AD" wp14:editId="0294A0E9">
          <wp:simplePos x="0" y="0"/>
          <wp:positionH relativeFrom="page">
            <wp:align>right</wp:align>
          </wp:positionH>
          <wp:positionV relativeFrom="paragraph">
            <wp:posOffset>-173355</wp:posOffset>
          </wp:positionV>
          <wp:extent cx="7949565" cy="985520"/>
          <wp:effectExtent l="0" t="0" r="0" b="5080"/>
          <wp:wrapNone/>
          <wp:docPr id="4" name="1 Imagen" descr="Pie de Página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ie de Página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6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C2E4C" w14:textId="77777777" w:rsidR="00E13C25" w:rsidRDefault="00E13C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E13DF" w14:textId="77777777" w:rsidR="00D50EE6" w:rsidRDefault="00D50EE6" w:rsidP="00ED6122">
      <w:r>
        <w:separator/>
      </w:r>
    </w:p>
  </w:footnote>
  <w:footnote w:type="continuationSeparator" w:id="0">
    <w:p w14:paraId="651E72F1" w14:textId="77777777" w:rsidR="00D50EE6" w:rsidRDefault="00D50EE6" w:rsidP="00ED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C5E1" w14:textId="77777777" w:rsidR="00E13C25" w:rsidRDefault="00E13C2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23F9128E" wp14:editId="2549861D">
          <wp:simplePos x="0" y="0"/>
          <wp:positionH relativeFrom="column">
            <wp:posOffset>-598805</wp:posOffset>
          </wp:positionH>
          <wp:positionV relativeFrom="paragraph">
            <wp:posOffset>-431165</wp:posOffset>
          </wp:positionV>
          <wp:extent cx="7908925" cy="451485"/>
          <wp:effectExtent l="0" t="0" r="0" b="5715"/>
          <wp:wrapNone/>
          <wp:docPr id="5" name="0 Imagen" descr="Fra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Fran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9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9158A" w14:textId="77777777" w:rsidR="00E13C25" w:rsidRPr="005D1B3A" w:rsidRDefault="005D3687" w:rsidP="00ED6122">
    <w:pPr>
      <w:pStyle w:val="Encabezado"/>
      <w:jc w:val="center"/>
      <w:rPr>
        <w:rFonts w:ascii="Arial Narrow" w:hAnsi="Arial Narrow"/>
        <w:b/>
        <w:color w:val="1F497D"/>
        <w:sz w:val="32"/>
        <w:szCs w:val="32"/>
      </w:rPr>
    </w:pPr>
    <w:r>
      <w:rPr>
        <w:rFonts w:ascii="Arial Narrow" w:hAnsi="Arial Narrow"/>
        <w:b/>
        <w:color w:val="1F497D"/>
        <w:sz w:val="32"/>
        <w:szCs w:val="32"/>
      </w:rPr>
      <w:t>Vicerrectoría</w:t>
    </w:r>
    <w:r w:rsidR="00E13C25" w:rsidRPr="005D1B3A">
      <w:rPr>
        <w:rFonts w:ascii="Arial Narrow" w:hAnsi="Arial Narrow"/>
        <w:b/>
        <w:color w:val="1F497D"/>
        <w:sz w:val="32"/>
        <w:szCs w:val="32"/>
      </w:rPr>
      <w:t xml:space="preserve"> Académica</w:t>
    </w:r>
  </w:p>
  <w:p w14:paraId="597C2FF0" w14:textId="77777777" w:rsidR="00E13C25" w:rsidRDefault="00E13C25" w:rsidP="005D1B3A">
    <w:pPr>
      <w:pStyle w:val="Encabezado"/>
      <w:jc w:val="center"/>
      <w:rPr>
        <w:rFonts w:ascii="Arial Narrow" w:hAnsi="Arial Narrow"/>
        <w:b/>
        <w:color w:val="1F497D"/>
        <w:sz w:val="32"/>
        <w:szCs w:val="32"/>
      </w:rPr>
    </w:pPr>
    <w:r w:rsidRPr="005D1B3A">
      <w:rPr>
        <w:rFonts w:ascii="Arial Narrow" w:hAnsi="Arial Narrow"/>
        <w:b/>
        <w:color w:val="1F497D"/>
        <w:sz w:val="32"/>
        <w:szCs w:val="32"/>
      </w:rPr>
      <w:t xml:space="preserve">Coordinación de Permanencia Estudiantil </w:t>
    </w:r>
  </w:p>
  <w:p w14:paraId="0C47FE1B" w14:textId="77777777" w:rsidR="00FA5F5E" w:rsidRDefault="00FA5F5E" w:rsidP="005D1B3A">
    <w:pPr>
      <w:pStyle w:val="Encabezado"/>
      <w:jc w:val="center"/>
      <w:rPr>
        <w:rFonts w:ascii="Arial Narrow" w:hAnsi="Arial Narrow"/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1FEE"/>
    <w:multiLevelType w:val="hybridMultilevel"/>
    <w:tmpl w:val="3FF02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84B"/>
    <w:multiLevelType w:val="hybridMultilevel"/>
    <w:tmpl w:val="13D8C4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0896"/>
    <w:multiLevelType w:val="hybridMultilevel"/>
    <w:tmpl w:val="359605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5609F"/>
    <w:multiLevelType w:val="hybridMultilevel"/>
    <w:tmpl w:val="B4C0A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1AE9"/>
    <w:multiLevelType w:val="hybridMultilevel"/>
    <w:tmpl w:val="673E4A4E"/>
    <w:lvl w:ilvl="0" w:tplc="0C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22"/>
    <w:rsid w:val="00061116"/>
    <w:rsid w:val="000D335B"/>
    <w:rsid w:val="000F2455"/>
    <w:rsid w:val="00111416"/>
    <w:rsid w:val="00112444"/>
    <w:rsid w:val="00126C17"/>
    <w:rsid w:val="0014348D"/>
    <w:rsid w:val="00272F60"/>
    <w:rsid w:val="002A661F"/>
    <w:rsid w:val="002D3A84"/>
    <w:rsid w:val="002D5AFB"/>
    <w:rsid w:val="002E369A"/>
    <w:rsid w:val="00301077"/>
    <w:rsid w:val="00304437"/>
    <w:rsid w:val="00332CD8"/>
    <w:rsid w:val="00337080"/>
    <w:rsid w:val="00415756"/>
    <w:rsid w:val="0045091B"/>
    <w:rsid w:val="004778D0"/>
    <w:rsid w:val="0049241F"/>
    <w:rsid w:val="004D43C5"/>
    <w:rsid w:val="004F24BE"/>
    <w:rsid w:val="00502FF3"/>
    <w:rsid w:val="005831BF"/>
    <w:rsid w:val="005B42D7"/>
    <w:rsid w:val="005D1B3A"/>
    <w:rsid w:val="005D3687"/>
    <w:rsid w:val="005F7339"/>
    <w:rsid w:val="00644C34"/>
    <w:rsid w:val="00666066"/>
    <w:rsid w:val="006B5BC8"/>
    <w:rsid w:val="006D1952"/>
    <w:rsid w:val="00711F84"/>
    <w:rsid w:val="00751A86"/>
    <w:rsid w:val="00774486"/>
    <w:rsid w:val="00791708"/>
    <w:rsid w:val="00841A5D"/>
    <w:rsid w:val="00881509"/>
    <w:rsid w:val="008A1407"/>
    <w:rsid w:val="008B238A"/>
    <w:rsid w:val="00947AF8"/>
    <w:rsid w:val="009D68E7"/>
    <w:rsid w:val="00A62306"/>
    <w:rsid w:val="00A83D59"/>
    <w:rsid w:val="00AD67A5"/>
    <w:rsid w:val="00B07515"/>
    <w:rsid w:val="00BF61A5"/>
    <w:rsid w:val="00C24475"/>
    <w:rsid w:val="00C31F3E"/>
    <w:rsid w:val="00C912F9"/>
    <w:rsid w:val="00C96065"/>
    <w:rsid w:val="00CB12D1"/>
    <w:rsid w:val="00CB535F"/>
    <w:rsid w:val="00D12695"/>
    <w:rsid w:val="00D50EE6"/>
    <w:rsid w:val="00D61B67"/>
    <w:rsid w:val="00D97D4A"/>
    <w:rsid w:val="00DB1D6C"/>
    <w:rsid w:val="00DE064C"/>
    <w:rsid w:val="00E13C25"/>
    <w:rsid w:val="00E47F44"/>
    <w:rsid w:val="00EA2BCD"/>
    <w:rsid w:val="00EA4CD0"/>
    <w:rsid w:val="00EC6EBE"/>
    <w:rsid w:val="00ED6122"/>
    <w:rsid w:val="00EE2713"/>
    <w:rsid w:val="00F12EF0"/>
    <w:rsid w:val="00F42E9F"/>
    <w:rsid w:val="00F53FFA"/>
    <w:rsid w:val="00FA5F5E"/>
    <w:rsid w:val="00FB3CD5"/>
    <w:rsid w:val="00FB4731"/>
    <w:rsid w:val="00FE12A3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F27EE"/>
  <w15:docId w15:val="{33722FD1-AF2B-436E-A96C-C6114034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E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1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12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D61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122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1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122"/>
    <w:rPr>
      <w:rFonts w:ascii="Tahoma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711F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1B3A"/>
    <w:rPr>
      <w:rFonts w:asciiTheme="minorHAnsi" w:eastAsiaTheme="minorHAnsi" w:hAnsiTheme="minorHAnsi" w:cstheme="minorBidi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1B3A"/>
    <w:rPr>
      <w:rFonts w:asciiTheme="minorHAnsi" w:eastAsiaTheme="minorHAnsi" w:hAnsiTheme="minorHAnsi" w:cstheme="minorBidi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D1B3A"/>
    <w:rPr>
      <w:vertAlign w:val="superscript"/>
    </w:rPr>
  </w:style>
  <w:style w:type="table" w:styleId="Tabladecuadrcula2">
    <w:name w:val="Grid Table 2"/>
    <w:basedOn w:val="Tablanormal"/>
    <w:uiPriority w:val="47"/>
    <w:rsid w:val="005D1B3A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5D1B3A"/>
    <w:rPr>
      <w:rFonts w:asciiTheme="minorHAnsi" w:eastAsiaTheme="minorHAnsi" w:hAnsiTheme="minorHAnsi" w:cstheme="minorBidi"/>
      <w:color w:val="000000" w:themeColor="text1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59"/>
    <w:rsid w:val="00E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126C1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126C1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8360-730B-5F4C-A3EE-867CAE90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 Colombia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nerojas</dc:creator>
  <cp:keywords/>
  <dc:description/>
  <cp:lastModifiedBy>Diana Pardo</cp:lastModifiedBy>
  <cp:revision>2</cp:revision>
  <cp:lastPrinted>2018-01-25T16:23:00Z</cp:lastPrinted>
  <dcterms:created xsi:type="dcterms:W3CDTF">2020-11-11T14:48:00Z</dcterms:created>
  <dcterms:modified xsi:type="dcterms:W3CDTF">2020-11-11T14:48:00Z</dcterms:modified>
</cp:coreProperties>
</file>