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8375" w14:textId="0FB5B312" w:rsidR="005B5FE3" w:rsidRPr="00B52FDC" w:rsidRDefault="005B5FE3" w:rsidP="2FE2B0E8">
      <w:pPr>
        <w:widowControl w:val="0"/>
        <w:pBdr>
          <w:top w:val="nil"/>
          <w:left w:val="nil"/>
          <w:bottom w:val="nil"/>
          <w:right w:val="nil"/>
          <w:between w:val="nil"/>
        </w:pBdr>
        <w:shd w:val="clear" w:color="auto" w:fill="FFFFFF" w:themeFill="background1"/>
        <w:spacing w:after="0" w:line="240" w:lineRule="auto"/>
        <w:ind w:left="720" w:hanging="360"/>
        <w:jc w:val="center"/>
        <w:rPr>
          <w:rFonts w:ascii="Calibri" w:hAnsi="Calibri" w:cs="Calibri"/>
          <w:b/>
          <w:bCs/>
          <w:sz w:val="22"/>
          <w:szCs w:val="22"/>
        </w:rPr>
      </w:pPr>
      <w:r w:rsidRPr="2FE2B0E8">
        <w:rPr>
          <w:rFonts w:ascii="Calibri" w:hAnsi="Calibri" w:cs="Calibri"/>
          <w:b/>
          <w:bCs/>
          <w:sz w:val="22"/>
          <w:szCs w:val="22"/>
        </w:rPr>
        <w:t xml:space="preserve">CONDICIONES ENTREGA PRODUCTOS DERIVADOS DE PROYECTOS DE </w:t>
      </w:r>
      <w:r w:rsidR="00AE5022" w:rsidRPr="2FE2B0E8">
        <w:rPr>
          <w:rFonts w:ascii="Calibri" w:hAnsi="Calibri" w:cs="Calibri"/>
          <w:b/>
          <w:bCs/>
          <w:sz w:val="22"/>
          <w:szCs w:val="22"/>
        </w:rPr>
        <w:t xml:space="preserve">INVESTIGACIÓN </w:t>
      </w:r>
      <w:r w:rsidR="00AE5022" w:rsidRPr="00AE5022">
        <w:rPr>
          <w:rFonts w:ascii="Calibri" w:hAnsi="Calibri" w:cs="Calibri"/>
          <w:b/>
          <w:bCs/>
          <w:sz w:val="22"/>
          <w:szCs w:val="22"/>
        </w:rPr>
        <w:t>SEGÚN</w:t>
      </w:r>
      <w:r w:rsidRPr="2FE2B0E8">
        <w:rPr>
          <w:rFonts w:ascii="Calibri" w:hAnsi="Calibri" w:cs="Calibri"/>
          <w:b/>
          <w:bCs/>
          <w:sz w:val="22"/>
          <w:szCs w:val="22"/>
        </w:rPr>
        <w:t xml:space="preserve"> TIPOLOGÍA</w:t>
      </w:r>
    </w:p>
    <w:p w14:paraId="5C13FD42" w14:textId="089F6AA4" w:rsidR="0022542C" w:rsidRPr="00B52FDC" w:rsidRDefault="0022542C" w:rsidP="005B5FE3">
      <w:pPr>
        <w:widowControl w:val="0"/>
        <w:pBdr>
          <w:top w:val="nil"/>
          <w:left w:val="nil"/>
          <w:bottom w:val="nil"/>
          <w:right w:val="nil"/>
          <w:between w:val="nil"/>
        </w:pBdr>
        <w:shd w:val="clear" w:color="auto" w:fill="FFFFFF"/>
        <w:spacing w:after="0" w:line="240" w:lineRule="auto"/>
        <w:ind w:left="720" w:hanging="360"/>
        <w:jc w:val="center"/>
        <w:rPr>
          <w:rFonts w:ascii="Calibri" w:hAnsi="Calibri" w:cs="Calibri"/>
          <w:b/>
          <w:bCs/>
          <w:sz w:val="22"/>
          <w:szCs w:val="22"/>
        </w:rPr>
      </w:pPr>
      <w:r w:rsidRPr="00B52FDC">
        <w:rPr>
          <w:rFonts w:ascii="Calibri" w:hAnsi="Calibri" w:cs="Calibri"/>
          <w:b/>
          <w:bCs/>
          <w:sz w:val="22"/>
          <w:szCs w:val="22"/>
        </w:rPr>
        <w:t>DIRECCIÓN CENTRAL DE INVESTIGACIONES</w:t>
      </w:r>
    </w:p>
    <w:p w14:paraId="0CD4ECA8" w14:textId="1D384DE0" w:rsidR="0022542C" w:rsidRPr="005203C5" w:rsidRDefault="00AE5022" w:rsidP="005B5FE3">
      <w:pPr>
        <w:widowControl w:val="0"/>
        <w:pBdr>
          <w:top w:val="nil"/>
          <w:left w:val="nil"/>
          <w:bottom w:val="nil"/>
          <w:right w:val="nil"/>
          <w:between w:val="nil"/>
        </w:pBdr>
        <w:shd w:val="clear" w:color="auto" w:fill="FFFFFF"/>
        <w:spacing w:after="0" w:line="240" w:lineRule="auto"/>
        <w:ind w:left="720" w:hanging="360"/>
        <w:jc w:val="center"/>
        <w:rPr>
          <w:rFonts w:ascii="Calibri" w:hAnsi="Calibri" w:cs="Calibri"/>
          <w:b/>
          <w:bCs/>
          <w:sz w:val="22"/>
          <w:szCs w:val="22"/>
        </w:rPr>
      </w:pPr>
      <w:r w:rsidRPr="005203C5">
        <w:rPr>
          <w:rFonts w:ascii="Calibri" w:hAnsi="Calibri" w:cs="Calibri"/>
          <w:b/>
          <w:bCs/>
          <w:sz w:val="22"/>
          <w:szCs w:val="22"/>
        </w:rPr>
        <w:t>2026</w:t>
      </w:r>
    </w:p>
    <w:p w14:paraId="632B7A96" w14:textId="77777777" w:rsidR="005B5FE3" w:rsidRPr="00B52FDC" w:rsidRDefault="005B5FE3" w:rsidP="005B5FE3">
      <w:pPr>
        <w:widowControl w:val="0"/>
        <w:pBdr>
          <w:top w:val="nil"/>
          <w:left w:val="nil"/>
          <w:bottom w:val="nil"/>
          <w:right w:val="nil"/>
          <w:between w:val="nil"/>
        </w:pBdr>
        <w:shd w:val="clear" w:color="auto" w:fill="FFFFFF"/>
        <w:spacing w:after="0" w:line="240" w:lineRule="auto"/>
        <w:ind w:left="720" w:hanging="360"/>
        <w:jc w:val="center"/>
        <w:rPr>
          <w:rFonts w:ascii="Calibri" w:hAnsi="Calibri" w:cs="Calibri"/>
          <w:sz w:val="22"/>
          <w:szCs w:val="22"/>
        </w:rPr>
      </w:pPr>
    </w:p>
    <w:p w14:paraId="30633C0C" w14:textId="3FB5CEAC" w:rsidR="00CD50BE" w:rsidRPr="00B52FDC" w:rsidRDefault="00CD50BE" w:rsidP="21AB7E90">
      <w:pPr>
        <w:widowControl w:val="0"/>
        <w:pBdr>
          <w:top w:val="nil"/>
          <w:left w:val="nil"/>
          <w:bottom w:val="nil"/>
          <w:right w:val="nil"/>
          <w:between w:val="nil"/>
        </w:pBdr>
        <w:shd w:val="clear" w:color="auto" w:fill="FFFFFF" w:themeFill="background1"/>
        <w:spacing w:after="0" w:line="240" w:lineRule="auto"/>
        <w:ind w:left="357" w:firstLine="454"/>
        <w:jc w:val="both"/>
        <w:rPr>
          <w:rFonts w:ascii="Calibri" w:hAnsi="Calibri" w:cs="Calibri"/>
          <w:sz w:val="22"/>
          <w:szCs w:val="22"/>
        </w:rPr>
      </w:pPr>
      <w:r w:rsidRPr="21AB7E90">
        <w:rPr>
          <w:rFonts w:ascii="Calibri" w:hAnsi="Calibri" w:cs="Calibri"/>
          <w:sz w:val="22"/>
          <w:szCs w:val="22"/>
        </w:rPr>
        <w:t xml:space="preserve">Al menos uno de los productos generados en el marco de la convocatoria deberá ser escrito en coautoría </w:t>
      </w:r>
      <w:r w:rsidR="5761BB31" w:rsidRPr="21AB7E90">
        <w:rPr>
          <w:rFonts w:ascii="Calibri" w:hAnsi="Calibri" w:cs="Calibri"/>
          <w:sz w:val="22"/>
          <w:szCs w:val="22"/>
        </w:rPr>
        <w:t>(</w:t>
      </w:r>
      <w:r w:rsidR="5761BB31" w:rsidRPr="21AB7E90">
        <w:rPr>
          <w:rFonts w:ascii="Calibri" w:eastAsia="Calibri" w:hAnsi="Calibri" w:cs="Calibri"/>
          <w:sz w:val="22"/>
          <w:szCs w:val="22"/>
        </w:rPr>
        <w:t>índice</w:t>
      </w:r>
      <w:r w:rsidR="5761BB31" w:rsidRPr="21AB7E90">
        <w:rPr>
          <w:rFonts w:ascii="Calibri" w:hAnsi="Calibri" w:cs="Calibri"/>
          <w:sz w:val="22"/>
          <w:szCs w:val="22"/>
        </w:rPr>
        <w:t xml:space="preserve"> de </w:t>
      </w:r>
      <w:r w:rsidR="5761BB31" w:rsidRPr="21AB7E90">
        <w:rPr>
          <w:rFonts w:ascii="Calibri" w:eastAsia="Calibri" w:hAnsi="Calibri" w:cs="Calibri"/>
          <w:sz w:val="22"/>
          <w:szCs w:val="22"/>
        </w:rPr>
        <w:t>colaboración</w:t>
      </w:r>
      <w:r w:rsidR="5761BB31" w:rsidRPr="21AB7E90">
        <w:rPr>
          <w:rFonts w:ascii="Calibri" w:hAnsi="Calibri" w:cs="Calibri"/>
          <w:sz w:val="22"/>
          <w:szCs w:val="22"/>
        </w:rPr>
        <w:t xml:space="preserve">) </w:t>
      </w:r>
      <w:r w:rsidRPr="21AB7E90">
        <w:rPr>
          <w:rFonts w:ascii="Calibri" w:hAnsi="Calibri" w:cs="Calibri"/>
          <w:sz w:val="22"/>
          <w:szCs w:val="22"/>
        </w:rPr>
        <w:t>entre investigadores internos y externos del proyecto (en el caso de convocatorias externas, se deberán tener en cuenta las condiciones establecidas por el financiador).</w:t>
      </w:r>
    </w:p>
    <w:p w14:paraId="6A0356D9" w14:textId="4EB8E093" w:rsidR="00CD50BE" w:rsidRPr="00506CA4" w:rsidRDefault="00CD50BE" w:rsidP="21AB7E90">
      <w:pPr>
        <w:widowControl w:val="0"/>
        <w:pBdr>
          <w:top w:val="nil"/>
          <w:left w:val="nil"/>
          <w:bottom w:val="nil"/>
          <w:right w:val="nil"/>
          <w:between w:val="nil"/>
        </w:pBdr>
        <w:shd w:val="clear" w:color="auto" w:fill="FFFFFF" w:themeFill="background1"/>
        <w:spacing w:after="0" w:line="240" w:lineRule="auto"/>
        <w:ind w:left="357" w:firstLine="454"/>
        <w:jc w:val="both"/>
        <w:rPr>
          <w:rFonts w:ascii="Calibri" w:hAnsi="Calibri" w:cs="Calibri"/>
          <w:sz w:val="22"/>
          <w:szCs w:val="22"/>
        </w:rPr>
      </w:pPr>
      <w:r w:rsidRPr="21AB7E90">
        <w:rPr>
          <w:rFonts w:ascii="Calibri" w:hAnsi="Calibri" w:cs="Calibri"/>
          <w:sz w:val="22"/>
          <w:szCs w:val="22"/>
        </w:rPr>
        <w:t xml:space="preserve">Para los grupos de investigación con un </w:t>
      </w:r>
      <w:r w:rsidR="00AE5022" w:rsidRPr="21AB7E90">
        <w:rPr>
          <w:rFonts w:ascii="Calibri" w:hAnsi="Calibri" w:cs="Calibri"/>
          <w:sz w:val="22"/>
          <w:szCs w:val="22"/>
        </w:rPr>
        <w:t>índice</w:t>
      </w:r>
      <w:r w:rsidRPr="21AB7E90">
        <w:rPr>
          <w:rFonts w:ascii="Calibri" w:hAnsi="Calibri" w:cs="Calibri"/>
          <w:sz w:val="22"/>
          <w:szCs w:val="22"/>
        </w:rPr>
        <w:t xml:space="preserve"> de cohesión ubicado en el cuartil 4, se debe garantizar la coautoría de los investigadores que pertenecen al </w:t>
      </w:r>
      <w:r w:rsidR="6CA164B8" w:rsidRPr="21AB7E90">
        <w:rPr>
          <w:rFonts w:ascii="Calibri" w:hAnsi="Calibri" w:cs="Calibri"/>
          <w:sz w:val="22"/>
          <w:szCs w:val="22"/>
        </w:rPr>
        <w:t>proyecto</w:t>
      </w:r>
      <w:r w:rsidRPr="21AB7E90">
        <w:rPr>
          <w:rFonts w:ascii="Calibri" w:hAnsi="Calibri" w:cs="Calibri"/>
          <w:sz w:val="22"/>
          <w:szCs w:val="22"/>
        </w:rPr>
        <w:t xml:space="preserve"> en los productos de nuevo conocimiento y/o desarrollo tecnológico. </w:t>
      </w:r>
    </w:p>
    <w:p w14:paraId="1D27AF68" w14:textId="6552961A" w:rsidR="00CD50BE" w:rsidRDefault="00CD50BE" w:rsidP="4E47A872">
      <w:pPr>
        <w:widowControl w:val="0"/>
        <w:pBdr>
          <w:top w:val="nil"/>
          <w:left w:val="nil"/>
          <w:bottom w:val="nil"/>
          <w:right w:val="nil"/>
          <w:between w:val="nil"/>
        </w:pBdr>
        <w:shd w:val="clear" w:color="auto" w:fill="FFFFFF" w:themeFill="background1"/>
        <w:spacing w:after="0" w:line="240" w:lineRule="auto"/>
        <w:ind w:left="357" w:firstLine="454"/>
        <w:jc w:val="both"/>
        <w:rPr>
          <w:rFonts w:ascii="Calibri" w:hAnsi="Calibri" w:cs="Calibri"/>
          <w:sz w:val="22"/>
          <w:szCs w:val="22"/>
        </w:rPr>
      </w:pPr>
      <w:r w:rsidRPr="4E47A872">
        <w:rPr>
          <w:rFonts w:ascii="Calibri" w:hAnsi="Calibri" w:cs="Calibri"/>
          <w:sz w:val="22"/>
          <w:szCs w:val="22"/>
        </w:rPr>
        <w:t xml:space="preserve">Para los grupos de investigación con un </w:t>
      </w:r>
      <w:r w:rsidR="008D2E0D">
        <w:rPr>
          <w:rFonts w:ascii="Calibri" w:hAnsi="Calibri" w:cs="Calibri"/>
          <w:sz w:val="22"/>
          <w:szCs w:val="22"/>
        </w:rPr>
        <w:t>í</w:t>
      </w:r>
      <w:r w:rsidR="008D2E0D" w:rsidRPr="4E47A872">
        <w:rPr>
          <w:rFonts w:ascii="Calibri" w:hAnsi="Calibri" w:cs="Calibri"/>
          <w:sz w:val="22"/>
          <w:szCs w:val="22"/>
        </w:rPr>
        <w:t>ndic</w:t>
      </w:r>
      <w:r w:rsidR="008D2E0D">
        <w:rPr>
          <w:rFonts w:ascii="Calibri" w:hAnsi="Calibri" w:cs="Calibri"/>
          <w:sz w:val="22"/>
          <w:szCs w:val="22"/>
        </w:rPr>
        <w:t>e</w:t>
      </w:r>
      <w:r w:rsidR="008D2E0D" w:rsidRPr="4E47A872">
        <w:rPr>
          <w:rFonts w:ascii="Calibri" w:hAnsi="Calibri" w:cs="Calibri"/>
          <w:sz w:val="22"/>
          <w:szCs w:val="22"/>
        </w:rPr>
        <w:t xml:space="preserve"> </w:t>
      </w:r>
      <w:r w:rsidRPr="4E47A872">
        <w:rPr>
          <w:rFonts w:ascii="Calibri" w:hAnsi="Calibri" w:cs="Calibri"/>
          <w:sz w:val="22"/>
          <w:szCs w:val="22"/>
        </w:rPr>
        <w:t xml:space="preserve">de </w:t>
      </w:r>
      <w:r w:rsidR="008D2E0D" w:rsidRPr="4E47A872">
        <w:rPr>
          <w:rFonts w:ascii="Calibri" w:hAnsi="Calibri" w:cs="Calibri"/>
          <w:sz w:val="22"/>
          <w:szCs w:val="22"/>
        </w:rPr>
        <w:t>c</w:t>
      </w:r>
      <w:r w:rsidR="008D2E0D">
        <w:rPr>
          <w:rFonts w:ascii="Calibri" w:hAnsi="Calibri" w:cs="Calibri"/>
          <w:sz w:val="22"/>
          <w:szCs w:val="22"/>
        </w:rPr>
        <w:t>olaboración</w:t>
      </w:r>
      <w:r w:rsidR="008D2E0D" w:rsidRPr="4E47A872">
        <w:rPr>
          <w:rFonts w:ascii="Calibri" w:hAnsi="Calibri" w:cs="Calibri"/>
          <w:sz w:val="22"/>
          <w:szCs w:val="22"/>
        </w:rPr>
        <w:t xml:space="preserve"> </w:t>
      </w:r>
      <w:r w:rsidRPr="4E47A872">
        <w:rPr>
          <w:rFonts w:ascii="Calibri" w:hAnsi="Calibri" w:cs="Calibri"/>
          <w:sz w:val="22"/>
          <w:szCs w:val="22"/>
        </w:rPr>
        <w:t>ubicado en el cuartil 4 de su área de conocimiento, se debe garantizar en la producción resultante la coautoría de los investigadores de los diferentes grupos</w:t>
      </w:r>
      <w:r w:rsidR="00331BFE">
        <w:rPr>
          <w:rFonts w:ascii="Calibri" w:hAnsi="Calibri" w:cs="Calibri"/>
          <w:sz w:val="22"/>
          <w:szCs w:val="22"/>
        </w:rPr>
        <w:t xml:space="preserve"> </w:t>
      </w:r>
      <w:r w:rsidR="00331BFE" w:rsidRPr="005203C5">
        <w:rPr>
          <w:rFonts w:ascii="Calibri" w:hAnsi="Calibri" w:cs="Calibri"/>
          <w:sz w:val="22"/>
          <w:szCs w:val="22"/>
        </w:rPr>
        <w:t>(internos o externos que hacen parte del proyecto)</w:t>
      </w:r>
      <w:r w:rsidRPr="005203C5">
        <w:rPr>
          <w:rFonts w:ascii="Calibri" w:hAnsi="Calibri" w:cs="Calibri"/>
          <w:sz w:val="22"/>
          <w:szCs w:val="22"/>
        </w:rPr>
        <w:t xml:space="preserve"> </w:t>
      </w:r>
      <w:r w:rsidRPr="4E47A872">
        <w:rPr>
          <w:rFonts w:ascii="Calibri" w:hAnsi="Calibri" w:cs="Calibri"/>
          <w:sz w:val="22"/>
          <w:szCs w:val="22"/>
        </w:rPr>
        <w:t>en los productos de nuevo conocimiento y/o desarrollo tecnológico</w:t>
      </w:r>
      <w:r w:rsidR="00C021CD">
        <w:rPr>
          <w:rFonts w:ascii="Calibri" w:hAnsi="Calibri" w:cs="Calibri"/>
          <w:sz w:val="22"/>
          <w:szCs w:val="22"/>
        </w:rPr>
        <w:t xml:space="preserve">. </w:t>
      </w:r>
    </w:p>
    <w:p w14:paraId="064C36F6" w14:textId="1CD591B0" w:rsidR="00C021CD" w:rsidRPr="005203C5" w:rsidRDefault="00C021CD" w:rsidP="00C021CD">
      <w:pPr>
        <w:widowControl w:val="0"/>
        <w:pBdr>
          <w:top w:val="nil"/>
          <w:left w:val="nil"/>
          <w:bottom w:val="nil"/>
          <w:right w:val="nil"/>
          <w:between w:val="nil"/>
        </w:pBdr>
        <w:shd w:val="clear" w:color="auto" w:fill="FFFFFF" w:themeFill="background1"/>
        <w:spacing w:after="0" w:line="240" w:lineRule="auto"/>
        <w:ind w:left="357" w:firstLine="454"/>
        <w:jc w:val="both"/>
        <w:rPr>
          <w:rFonts w:ascii="Calibri" w:hAnsi="Calibri" w:cs="Calibri"/>
          <w:sz w:val="22"/>
          <w:szCs w:val="22"/>
        </w:rPr>
      </w:pPr>
      <w:r w:rsidRPr="005203C5">
        <w:rPr>
          <w:rFonts w:ascii="Calibri" w:hAnsi="Calibri" w:cs="Calibri"/>
          <w:sz w:val="22"/>
          <w:szCs w:val="22"/>
        </w:rPr>
        <w:t xml:space="preserve">En cualquier </w:t>
      </w:r>
      <w:r w:rsidR="008D2E0D" w:rsidRPr="005203C5">
        <w:rPr>
          <w:rFonts w:ascii="Calibri" w:hAnsi="Calibri" w:cs="Calibri"/>
          <w:sz w:val="22"/>
          <w:szCs w:val="22"/>
        </w:rPr>
        <w:t>caso,</w:t>
      </w:r>
      <w:r w:rsidRPr="005203C5">
        <w:rPr>
          <w:rFonts w:ascii="Calibri" w:hAnsi="Calibri" w:cs="Calibri"/>
          <w:sz w:val="22"/>
          <w:szCs w:val="22"/>
        </w:rPr>
        <w:t xml:space="preserve"> es importante cumplir con los criterios de autoría (</w:t>
      </w:r>
      <w:proofErr w:type="spellStart"/>
      <w:r w:rsidR="00560EC8" w:rsidRPr="005203C5">
        <w:rPr>
          <w:rFonts w:ascii="Calibri" w:hAnsi="Calibri" w:cs="Calibri"/>
          <w:sz w:val="22"/>
          <w:szCs w:val="22"/>
        </w:rPr>
        <w:t>Contributor</w:t>
      </w:r>
      <w:proofErr w:type="spellEnd"/>
      <w:r w:rsidRPr="005203C5">
        <w:rPr>
          <w:rFonts w:ascii="Calibri" w:hAnsi="Calibri" w:cs="Calibri"/>
          <w:sz w:val="22"/>
          <w:szCs w:val="22"/>
        </w:rPr>
        <w:t xml:space="preserve"> Roles </w:t>
      </w:r>
      <w:proofErr w:type="spellStart"/>
      <w:r w:rsidRPr="005203C5">
        <w:rPr>
          <w:rFonts w:ascii="Calibri" w:hAnsi="Calibri" w:cs="Calibri"/>
          <w:sz w:val="22"/>
          <w:szCs w:val="22"/>
        </w:rPr>
        <w:t>Taxonomy</w:t>
      </w:r>
      <w:proofErr w:type="spellEnd"/>
      <w:r w:rsidRPr="005203C5">
        <w:rPr>
          <w:rFonts w:ascii="Calibri" w:hAnsi="Calibri" w:cs="Calibri"/>
          <w:sz w:val="22"/>
          <w:szCs w:val="22"/>
        </w:rPr>
        <w:t xml:space="preserve"> </w:t>
      </w:r>
      <w:r w:rsidR="00560EC8" w:rsidRPr="005203C5">
        <w:rPr>
          <w:rFonts w:ascii="Calibri" w:hAnsi="Calibri" w:cs="Calibri"/>
          <w:sz w:val="22"/>
          <w:szCs w:val="22"/>
        </w:rPr>
        <w:t>(</w:t>
      </w:r>
      <w:r w:rsidRPr="005203C5">
        <w:rPr>
          <w:rFonts w:ascii="Calibri" w:hAnsi="Calibri" w:cs="Calibri"/>
          <w:sz w:val="22"/>
          <w:szCs w:val="22"/>
        </w:rPr>
        <w:t>CRediT</w:t>
      </w:r>
      <w:r w:rsidR="00560EC8" w:rsidRPr="005203C5">
        <w:rPr>
          <w:rStyle w:val="Refdenotaalpie"/>
          <w:rFonts w:ascii="Calibri" w:hAnsi="Calibri" w:cs="Calibri"/>
          <w:sz w:val="22"/>
          <w:szCs w:val="22"/>
        </w:rPr>
        <w:footnoteReference w:id="1"/>
      </w:r>
      <w:r w:rsidRPr="005203C5">
        <w:rPr>
          <w:rFonts w:ascii="Calibri" w:hAnsi="Calibri" w:cs="Calibri"/>
          <w:sz w:val="22"/>
          <w:szCs w:val="22"/>
        </w:rPr>
        <w:t xml:space="preserve">) y las pautas del </w:t>
      </w:r>
      <w:proofErr w:type="spellStart"/>
      <w:r w:rsidRPr="005203C5">
        <w:rPr>
          <w:rFonts w:ascii="Calibri" w:hAnsi="Calibri" w:cs="Calibri"/>
          <w:sz w:val="22"/>
          <w:szCs w:val="22"/>
        </w:rPr>
        <w:t>Committee</w:t>
      </w:r>
      <w:proofErr w:type="spellEnd"/>
      <w:r w:rsidRPr="005203C5">
        <w:rPr>
          <w:rFonts w:ascii="Calibri" w:hAnsi="Calibri" w:cs="Calibri"/>
          <w:sz w:val="22"/>
          <w:szCs w:val="22"/>
        </w:rPr>
        <w:t xml:space="preserve"> </w:t>
      </w:r>
      <w:proofErr w:type="spellStart"/>
      <w:r w:rsidRPr="005203C5">
        <w:rPr>
          <w:rFonts w:ascii="Calibri" w:hAnsi="Calibri" w:cs="Calibri"/>
          <w:sz w:val="22"/>
          <w:szCs w:val="22"/>
        </w:rPr>
        <w:t>on</w:t>
      </w:r>
      <w:proofErr w:type="spellEnd"/>
      <w:r w:rsidRPr="005203C5">
        <w:rPr>
          <w:rFonts w:ascii="Calibri" w:hAnsi="Calibri" w:cs="Calibri"/>
          <w:sz w:val="22"/>
          <w:szCs w:val="22"/>
        </w:rPr>
        <w:t xml:space="preserve"> </w:t>
      </w:r>
      <w:proofErr w:type="spellStart"/>
      <w:r w:rsidRPr="005203C5">
        <w:rPr>
          <w:rFonts w:ascii="Calibri" w:hAnsi="Calibri" w:cs="Calibri"/>
          <w:sz w:val="22"/>
          <w:szCs w:val="22"/>
        </w:rPr>
        <w:t>Publication</w:t>
      </w:r>
      <w:proofErr w:type="spellEnd"/>
      <w:r w:rsidRPr="005203C5">
        <w:rPr>
          <w:rFonts w:ascii="Calibri" w:hAnsi="Calibri" w:cs="Calibri"/>
          <w:sz w:val="22"/>
          <w:szCs w:val="22"/>
        </w:rPr>
        <w:t xml:space="preserve"> </w:t>
      </w:r>
      <w:proofErr w:type="spellStart"/>
      <w:r w:rsidRPr="005203C5">
        <w:rPr>
          <w:rFonts w:ascii="Calibri" w:hAnsi="Calibri" w:cs="Calibri"/>
          <w:sz w:val="22"/>
          <w:szCs w:val="22"/>
        </w:rPr>
        <w:t>Ethics</w:t>
      </w:r>
      <w:proofErr w:type="spellEnd"/>
      <w:r w:rsidRPr="005203C5">
        <w:rPr>
          <w:rFonts w:ascii="Calibri" w:hAnsi="Calibri" w:cs="Calibri"/>
          <w:sz w:val="22"/>
          <w:szCs w:val="22"/>
        </w:rPr>
        <w:t xml:space="preserve"> (COPE)</w:t>
      </w:r>
      <w:r w:rsidR="00560EC8" w:rsidRPr="005203C5">
        <w:rPr>
          <w:rStyle w:val="Refdenotaalpie"/>
          <w:rFonts w:ascii="Calibri" w:hAnsi="Calibri" w:cs="Calibri"/>
          <w:sz w:val="22"/>
          <w:szCs w:val="22"/>
        </w:rPr>
        <w:footnoteReference w:id="2"/>
      </w:r>
      <w:r w:rsidRPr="005203C5">
        <w:rPr>
          <w:rFonts w:ascii="Calibri" w:hAnsi="Calibri" w:cs="Calibri"/>
          <w:sz w:val="22"/>
          <w:szCs w:val="22"/>
        </w:rPr>
        <w:t xml:space="preserve">  y evitar siempre la presencia de autores "honorarios" o "fantasma". </w:t>
      </w:r>
    </w:p>
    <w:p w14:paraId="671F873E" w14:textId="620A4409" w:rsidR="0022542C" w:rsidRPr="00B52FDC" w:rsidRDefault="00624814" w:rsidP="21AB7E90">
      <w:pPr>
        <w:widowControl w:val="0"/>
        <w:pBdr>
          <w:top w:val="nil"/>
          <w:left w:val="nil"/>
          <w:bottom w:val="nil"/>
          <w:right w:val="nil"/>
          <w:between w:val="nil"/>
        </w:pBdr>
        <w:shd w:val="clear" w:color="auto" w:fill="FFFFFF" w:themeFill="background1"/>
        <w:spacing w:after="0" w:line="240" w:lineRule="auto"/>
        <w:ind w:left="357" w:firstLine="454"/>
        <w:jc w:val="both"/>
        <w:rPr>
          <w:rFonts w:ascii="Calibri" w:hAnsi="Calibri" w:cs="Calibri"/>
          <w:color w:val="000000"/>
          <w:sz w:val="22"/>
          <w:szCs w:val="22"/>
        </w:rPr>
      </w:pPr>
      <w:r w:rsidRPr="21AB7E90">
        <w:rPr>
          <w:rFonts w:ascii="Calibri" w:hAnsi="Calibri" w:cs="Calibri"/>
          <w:color w:val="000000" w:themeColor="text1"/>
          <w:sz w:val="22"/>
          <w:szCs w:val="22"/>
        </w:rPr>
        <w:t>Para el informe final</w:t>
      </w:r>
      <w:r w:rsidR="3EE59256" w:rsidRPr="21AB7E90">
        <w:rPr>
          <w:rFonts w:ascii="Calibri" w:hAnsi="Calibri" w:cs="Calibri"/>
          <w:color w:val="000000" w:themeColor="text1"/>
          <w:sz w:val="22"/>
          <w:szCs w:val="22"/>
        </w:rPr>
        <w:t>,</w:t>
      </w:r>
      <w:r w:rsidRPr="21AB7E90">
        <w:rPr>
          <w:rFonts w:ascii="Calibri" w:hAnsi="Calibri" w:cs="Calibri"/>
          <w:color w:val="000000" w:themeColor="text1"/>
          <w:sz w:val="22"/>
          <w:szCs w:val="22"/>
        </w:rPr>
        <w:t xml:space="preserve"> todos los investigadores deberán realizar la actualización del </w:t>
      </w:r>
      <w:proofErr w:type="spellStart"/>
      <w:r w:rsidRPr="21AB7E90">
        <w:rPr>
          <w:rFonts w:ascii="Calibri" w:hAnsi="Calibri" w:cs="Calibri"/>
          <w:color w:val="000000" w:themeColor="text1"/>
          <w:sz w:val="22"/>
          <w:szCs w:val="22"/>
        </w:rPr>
        <w:t>CvLAC</w:t>
      </w:r>
      <w:proofErr w:type="spellEnd"/>
      <w:r w:rsidRPr="21AB7E90">
        <w:rPr>
          <w:rFonts w:ascii="Calibri" w:hAnsi="Calibri" w:cs="Calibri"/>
          <w:color w:val="000000" w:themeColor="text1"/>
          <w:sz w:val="22"/>
          <w:szCs w:val="22"/>
        </w:rPr>
        <w:t>, el investigador principal informar</w:t>
      </w:r>
      <w:r w:rsidR="0022542C" w:rsidRPr="21AB7E90">
        <w:rPr>
          <w:rFonts w:ascii="Calibri" w:hAnsi="Calibri" w:cs="Calibri"/>
          <w:color w:val="000000" w:themeColor="text1"/>
          <w:sz w:val="22"/>
          <w:szCs w:val="22"/>
        </w:rPr>
        <w:t>á</w:t>
      </w:r>
      <w:r w:rsidRPr="21AB7E90">
        <w:rPr>
          <w:rFonts w:ascii="Calibri" w:hAnsi="Calibri" w:cs="Calibri"/>
          <w:color w:val="000000" w:themeColor="text1"/>
          <w:sz w:val="22"/>
          <w:szCs w:val="22"/>
        </w:rPr>
        <w:t xml:space="preserve"> al director de Grupo sobre los productos publicados y actualizados en </w:t>
      </w:r>
      <w:proofErr w:type="spellStart"/>
      <w:r w:rsidRPr="21AB7E90">
        <w:rPr>
          <w:rFonts w:ascii="Calibri" w:hAnsi="Calibri" w:cs="Calibri"/>
          <w:color w:val="000000" w:themeColor="text1"/>
          <w:sz w:val="22"/>
          <w:szCs w:val="22"/>
        </w:rPr>
        <w:t>CvLAC</w:t>
      </w:r>
      <w:proofErr w:type="spellEnd"/>
      <w:r w:rsidRPr="21AB7E90">
        <w:rPr>
          <w:rFonts w:ascii="Calibri" w:hAnsi="Calibri" w:cs="Calibri"/>
          <w:color w:val="000000" w:themeColor="text1"/>
          <w:sz w:val="22"/>
          <w:szCs w:val="22"/>
        </w:rPr>
        <w:t xml:space="preserve"> para la integración de estos en el GrupLAC. </w:t>
      </w:r>
    </w:p>
    <w:p w14:paraId="75825A41" w14:textId="1A6CEB76" w:rsidR="00624814" w:rsidRPr="00B52FDC" w:rsidRDefault="0022542C" w:rsidP="0022542C">
      <w:pPr>
        <w:widowControl w:val="0"/>
        <w:pBdr>
          <w:top w:val="nil"/>
          <w:left w:val="nil"/>
          <w:bottom w:val="nil"/>
          <w:right w:val="nil"/>
          <w:between w:val="nil"/>
        </w:pBdr>
        <w:shd w:val="clear" w:color="auto" w:fill="FFFFFF"/>
        <w:spacing w:after="0" w:line="240" w:lineRule="auto"/>
        <w:ind w:left="357" w:firstLine="454"/>
        <w:jc w:val="both"/>
        <w:rPr>
          <w:rFonts w:ascii="Calibri" w:hAnsi="Calibri" w:cs="Calibri"/>
          <w:color w:val="000000"/>
          <w:sz w:val="22"/>
          <w:szCs w:val="22"/>
        </w:rPr>
      </w:pPr>
      <w:r w:rsidRPr="00B52FDC">
        <w:rPr>
          <w:rFonts w:ascii="Calibri" w:hAnsi="Calibri" w:cs="Calibri"/>
          <w:color w:val="000000"/>
          <w:sz w:val="22"/>
          <w:szCs w:val="22"/>
        </w:rPr>
        <w:t>Todos los investigadores a</w:t>
      </w:r>
      <w:r w:rsidR="00624814" w:rsidRPr="00B52FDC">
        <w:rPr>
          <w:rFonts w:ascii="Calibri" w:hAnsi="Calibri" w:cs="Calibri"/>
          <w:color w:val="000000"/>
          <w:sz w:val="22"/>
          <w:szCs w:val="22"/>
        </w:rPr>
        <w:t>ctualizar</w:t>
      </w:r>
      <w:r w:rsidRPr="00B52FDC">
        <w:rPr>
          <w:rFonts w:ascii="Calibri" w:hAnsi="Calibri" w:cs="Calibri"/>
          <w:color w:val="000000"/>
          <w:sz w:val="22"/>
          <w:szCs w:val="22"/>
        </w:rPr>
        <w:t>án</w:t>
      </w:r>
      <w:r w:rsidR="00624814" w:rsidRPr="00B52FDC">
        <w:rPr>
          <w:rFonts w:ascii="Calibri" w:hAnsi="Calibri" w:cs="Calibri"/>
          <w:color w:val="000000"/>
          <w:sz w:val="22"/>
          <w:szCs w:val="22"/>
        </w:rPr>
        <w:t xml:space="preserve"> </w:t>
      </w:r>
      <w:r w:rsidRPr="00B52FDC">
        <w:rPr>
          <w:rFonts w:ascii="Calibri" w:hAnsi="Calibri" w:cs="Calibri"/>
          <w:color w:val="000000"/>
          <w:sz w:val="22"/>
          <w:szCs w:val="22"/>
        </w:rPr>
        <w:t xml:space="preserve">su </w:t>
      </w:r>
      <w:r w:rsidR="00624814" w:rsidRPr="00B52FDC">
        <w:rPr>
          <w:rFonts w:ascii="Calibri" w:hAnsi="Calibri" w:cs="Calibri"/>
          <w:color w:val="000000"/>
          <w:sz w:val="22"/>
          <w:szCs w:val="22"/>
        </w:rPr>
        <w:t>Google Scholar y ORCID</w:t>
      </w:r>
      <w:r w:rsidRPr="00B52FDC">
        <w:rPr>
          <w:rFonts w:ascii="Calibri" w:hAnsi="Calibri" w:cs="Calibri"/>
          <w:color w:val="000000"/>
          <w:sz w:val="22"/>
          <w:szCs w:val="22"/>
        </w:rPr>
        <w:t xml:space="preserve">, registrando los productos publicados. </w:t>
      </w:r>
    </w:p>
    <w:p w14:paraId="21EF2549" w14:textId="042BF790" w:rsidR="0022542C" w:rsidRPr="00B52FDC" w:rsidRDefault="0022542C" w:rsidP="4E47A872">
      <w:pPr>
        <w:widowControl w:val="0"/>
        <w:pBdr>
          <w:top w:val="nil"/>
          <w:left w:val="nil"/>
          <w:bottom w:val="nil"/>
          <w:right w:val="nil"/>
          <w:between w:val="nil"/>
        </w:pBdr>
        <w:shd w:val="clear" w:color="auto" w:fill="FFFFFF" w:themeFill="background1"/>
        <w:spacing w:after="0" w:line="240" w:lineRule="auto"/>
        <w:ind w:left="357" w:firstLine="454"/>
        <w:jc w:val="both"/>
        <w:rPr>
          <w:rFonts w:ascii="Calibri" w:hAnsi="Calibri" w:cs="Calibri"/>
          <w:color w:val="000000"/>
          <w:sz w:val="22"/>
          <w:szCs w:val="22"/>
        </w:rPr>
      </w:pPr>
      <w:r w:rsidRPr="00B52FDC">
        <w:rPr>
          <w:rFonts w:ascii="Calibri" w:hAnsi="Calibri" w:cs="Calibri"/>
          <w:color w:val="000000"/>
          <w:sz w:val="22"/>
          <w:szCs w:val="22"/>
        </w:rPr>
        <w:t xml:space="preserve">Los investigadores de la Universidad incluirán la filiación </w:t>
      </w:r>
      <w:r w:rsidR="5C7A2F6A" w:rsidRPr="00B52FDC">
        <w:rPr>
          <w:rFonts w:ascii="Calibri" w:hAnsi="Calibri" w:cs="Calibri"/>
          <w:color w:val="000000"/>
          <w:sz w:val="22"/>
          <w:szCs w:val="22"/>
        </w:rPr>
        <w:t>i</w:t>
      </w:r>
      <w:r w:rsidRPr="00B52FDC">
        <w:rPr>
          <w:rFonts w:ascii="Calibri" w:hAnsi="Calibri" w:cs="Calibri"/>
          <w:color w:val="000000"/>
          <w:sz w:val="22"/>
          <w:szCs w:val="22"/>
        </w:rPr>
        <w:t xml:space="preserve">nstitucional en el producto, declarando la Universidad Católica de Colombia y el correo institucional como única filiación, teniendo en cuenta las recomendaciones de la </w:t>
      </w:r>
      <w:r w:rsidRPr="4E47A872">
        <w:rPr>
          <w:rFonts w:ascii="Calibri" w:hAnsi="Calibri" w:cs="Calibri"/>
          <w:i/>
          <w:iCs/>
          <w:color w:val="000000"/>
          <w:sz w:val="22"/>
          <w:szCs w:val="22"/>
        </w:rPr>
        <w:t>“</w:t>
      </w:r>
      <w:r w:rsidRPr="4E47A872">
        <w:rPr>
          <w:rFonts w:ascii="Calibri" w:hAnsi="Calibri" w:cs="Calibri"/>
          <w:i/>
          <w:iCs/>
          <w:sz w:val="22"/>
          <w:szCs w:val="22"/>
        </w:rPr>
        <w:t>Guía para la normalización de nombres de autores en las publicaciones científicas</w:t>
      </w:r>
      <w:r w:rsidRPr="4E47A872">
        <w:rPr>
          <w:rFonts w:ascii="Calibri" w:hAnsi="Calibri" w:cs="Calibri"/>
          <w:i/>
          <w:iCs/>
          <w:color w:val="000000"/>
          <w:sz w:val="22"/>
          <w:szCs w:val="22"/>
        </w:rPr>
        <w:t>”</w:t>
      </w:r>
      <w:r w:rsidRPr="00B52FDC">
        <w:rPr>
          <w:rFonts w:ascii="Calibri" w:hAnsi="Calibri" w:cs="Calibri"/>
          <w:color w:val="000000"/>
          <w:sz w:val="22"/>
          <w:szCs w:val="22"/>
        </w:rPr>
        <w:t xml:space="preserve"> y </w:t>
      </w:r>
      <w:r w:rsidRPr="4E47A872">
        <w:rPr>
          <w:rFonts w:ascii="Calibri" w:hAnsi="Calibri" w:cs="Calibri"/>
          <w:i/>
          <w:iCs/>
          <w:color w:val="000000"/>
          <w:sz w:val="22"/>
          <w:szCs w:val="22"/>
        </w:rPr>
        <w:t>“</w:t>
      </w:r>
      <w:r w:rsidRPr="4E47A872">
        <w:rPr>
          <w:rFonts w:ascii="Calibri" w:hAnsi="Calibri" w:cs="Calibri"/>
          <w:i/>
          <w:iCs/>
          <w:sz w:val="22"/>
          <w:szCs w:val="22"/>
        </w:rPr>
        <w:t>Recomendaciones para mejorar la citación y el impacto de las publicaciones”</w:t>
      </w:r>
      <w:r w:rsidRPr="00B52FDC">
        <w:rPr>
          <w:rFonts w:ascii="Calibri" w:hAnsi="Calibri" w:cs="Calibri"/>
          <w:color w:val="000000"/>
          <w:sz w:val="22"/>
          <w:szCs w:val="22"/>
        </w:rPr>
        <w:t>.</w:t>
      </w:r>
      <w:r w:rsidRPr="00B52FDC">
        <w:rPr>
          <w:rFonts w:ascii="Calibri" w:hAnsi="Calibri" w:cs="Calibri"/>
          <w:sz w:val="22"/>
          <w:szCs w:val="22"/>
          <w:vertAlign w:val="superscript"/>
        </w:rPr>
        <w:footnoteReference w:id="3"/>
      </w:r>
      <w:r w:rsidRPr="00B52FDC">
        <w:rPr>
          <w:rFonts w:ascii="Calibri" w:hAnsi="Calibri" w:cs="Calibri"/>
          <w:color w:val="000000"/>
          <w:sz w:val="22"/>
          <w:szCs w:val="22"/>
        </w:rPr>
        <w:t xml:space="preserve"> </w:t>
      </w:r>
      <w:r w:rsidRPr="00B52FDC">
        <w:rPr>
          <w:rFonts w:ascii="Calibri" w:hAnsi="Calibri" w:cs="Calibri"/>
          <w:sz w:val="22"/>
          <w:szCs w:val="22"/>
          <w:vertAlign w:val="superscript"/>
        </w:rPr>
        <w:footnoteReference w:id="4"/>
      </w:r>
    </w:p>
    <w:p w14:paraId="34D4D76F" w14:textId="70D1BD3B" w:rsidR="005B5FE3" w:rsidRPr="00B52FDC" w:rsidRDefault="00506CA4" w:rsidP="21AB7E90">
      <w:pPr>
        <w:widowControl w:val="0"/>
        <w:pBdr>
          <w:top w:val="nil"/>
          <w:left w:val="nil"/>
          <w:bottom w:val="nil"/>
          <w:right w:val="nil"/>
          <w:between w:val="nil"/>
        </w:pBdr>
        <w:shd w:val="clear" w:color="auto" w:fill="FFFFFF" w:themeFill="background1"/>
        <w:spacing w:after="0" w:line="240" w:lineRule="auto"/>
        <w:ind w:left="357" w:firstLine="454"/>
        <w:jc w:val="both"/>
        <w:rPr>
          <w:rFonts w:ascii="Calibri" w:hAnsi="Calibri" w:cs="Calibri"/>
          <w:color w:val="000000"/>
        </w:rPr>
      </w:pPr>
      <w:r w:rsidRPr="21AB7E90">
        <w:rPr>
          <w:rFonts w:ascii="Calibri" w:hAnsi="Calibri" w:cs="Calibri"/>
          <w:color w:val="000000" w:themeColor="text1"/>
          <w:sz w:val="22"/>
          <w:szCs w:val="22"/>
        </w:rPr>
        <w:t xml:space="preserve">En la siguiente tabla se presentan </w:t>
      </w:r>
      <w:r w:rsidR="00CD50BE" w:rsidRPr="21AB7E90">
        <w:rPr>
          <w:rFonts w:ascii="Calibri" w:hAnsi="Calibri" w:cs="Calibri"/>
          <w:color w:val="000000" w:themeColor="text1"/>
          <w:sz w:val="22"/>
          <w:szCs w:val="22"/>
        </w:rPr>
        <w:t xml:space="preserve">los </w:t>
      </w:r>
      <w:r w:rsidRPr="21AB7E90">
        <w:rPr>
          <w:rFonts w:ascii="Calibri" w:hAnsi="Calibri" w:cs="Calibri"/>
          <w:color w:val="000000" w:themeColor="text1"/>
          <w:sz w:val="22"/>
          <w:szCs w:val="22"/>
        </w:rPr>
        <w:t xml:space="preserve">documentos de soporte a </w:t>
      </w:r>
      <w:r w:rsidR="00CD50BE" w:rsidRPr="21AB7E90">
        <w:rPr>
          <w:rFonts w:ascii="Calibri" w:hAnsi="Calibri" w:cs="Calibri"/>
          <w:color w:val="000000" w:themeColor="text1"/>
          <w:sz w:val="22"/>
          <w:szCs w:val="22"/>
        </w:rPr>
        <w:t>registrar</w:t>
      </w:r>
      <w:r w:rsidRPr="21AB7E90">
        <w:rPr>
          <w:rFonts w:ascii="Calibri" w:hAnsi="Calibri" w:cs="Calibri"/>
          <w:color w:val="000000" w:themeColor="text1"/>
          <w:sz w:val="22"/>
          <w:szCs w:val="22"/>
        </w:rPr>
        <w:t xml:space="preserve"> en SIGI 360 </w:t>
      </w:r>
      <w:r w:rsidR="00296CBB" w:rsidRPr="005203C5">
        <w:rPr>
          <w:rFonts w:ascii="Calibri" w:hAnsi="Calibri" w:cs="Calibri"/>
          <w:sz w:val="22"/>
          <w:szCs w:val="22"/>
        </w:rPr>
        <w:t xml:space="preserve">(módulos </w:t>
      </w:r>
      <w:proofErr w:type="spellStart"/>
      <w:r w:rsidR="00296CBB" w:rsidRPr="005203C5">
        <w:rPr>
          <w:rFonts w:ascii="Calibri" w:hAnsi="Calibri" w:cs="Calibri"/>
          <w:sz w:val="22"/>
          <w:szCs w:val="22"/>
        </w:rPr>
        <w:t>Porject</w:t>
      </w:r>
      <w:proofErr w:type="spellEnd"/>
      <w:r w:rsidR="00296CBB" w:rsidRPr="005203C5">
        <w:rPr>
          <w:rFonts w:ascii="Calibri" w:hAnsi="Calibri" w:cs="Calibri"/>
          <w:sz w:val="22"/>
          <w:szCs w:val="22"/>
        </w:rPr>
        <w:t xml:space="preserve"> </w:t>
      </w:r>
      <w:proofErr w:type="spellStart"/>
      <w:r w:rsidR="00296CBB" w:rsidRPr="005203C5">
        <w:rPr>
          <w:rFonts w:ascii="Calibri" w:hAnsi="Calibri" w:cs="Calibri"/>
          <w:sz w:val="22"/>
          <w:szCs w:val="22"/>
        </w:rPr>
        <w:t>Costing</w:t>
      </w:r>
      <w:proofErr w:type="spellEnd"/>
      <w:r w:rsidR="00296CBB" w:rsidRPr="005203C5">
        <w:rPr>
          <w:rFonts w:ascii="Calibri" w:hAnsi="Calibri" w:cs="Calibri"/>
          <w:sz w:val="22"/>
          <w:szCs w:val="22"/>
        </w:rPr>
        <w:t xml:space="preserve">, para proyectos de investigación o movilidad y Gestión de actores para Semilleros) </w:t>
      </w:r>
      <w:r w:rsidRPr="21AB7E90">
        <w:rPr>
          <w:rFonts w:ascii="Calibri" w:hAnsi="Calibri" w:cs="Calibri"/>
          <w:color w:val="000000" w:themeColor="text1"/>
          <w:sz w:val="22"/>
          <w:szCs w:val="22"/>
        </w:rPr>
        <w:t xml:space="preserve">según </w:t>
      </w:r>
      <w:r w:rsidR="00CD50BE" w:rsidRPr="21AB7E90">
        <w:rPr>
          <w:rFonts w:ascii="Calibri" w:hAnsi="Calibri" w:cs="Calibri"/>
          <w:color w:val="000000" w:themeColor="text1"/>
          <w:sz w:val="22"/>
          <w:szCs w:val="22"/>
        </w:rPr>
        <w:t xml:space="preserve">el tipo </w:t>
      </w:r>
      <w:r w:rsidR="00F0695B">
        <w:rPr>
          <w:rFonts w:ascii="Calibri" w:hAnsi="Calibri" w:cs="Calibri"/>
          <w:color w:val="000000" w:themeColor="text1"/>
          <w:sz w:val="22"/>
          <w:szCs w:val="22"/>
        </w:rPr>
        <w:t xml:space="preserve">y subtipo </w:t>
      </w:r>
      <w:r w:rsidR="00CD50BE" w:rsidRPr="21AB7E90">
        <w:rPr>
          <w:rFonts w:ascii="Calibri" w:hAnsi="Calibri" w:cs="Calibri"/>
          <w:color w:val="000000" w:themeColor="text1"/>
          <w:sz w:val="22"/>
          <w:szCs w:val="22"/>
        </w:rPr>
        <w:t xml:space="preserve">de productos de nuevo </w:t>
      </w:r>
      <w:r w:rsidR="00F0695B" w:rsidRPr="21AB7E90">
        <w:rPr>
          <w:rFonts w:ascii="Calibri" w:hAnsi="Calibri" w:cs="Calibri"/>
          <w:color w:val="000000" w:themeColor="text1"/>
          <w:sz w:val="22"/>
          <w:szCs w:val="22"/>
        </w:rPr>
        <w:t>conocimiento</w:t>
      </w:r>
      <w:r w:rsidR="00F0695B">
        <w:rPr>
          <w:rFonts w:ascii="Calibri" w:hAnsi="Calibri" w:cs="Calibri"/>
          <w:color w:val="000000" w:themeColor="text1"/>
          <w:sz w:val="22"/>
          <w:szCs w:val="22"/>
        </w:rPr>
        <w:t xml:space="preserve">, </w:t>
      </w:r>
      <w:r w:rsidR="00F0695B" w:rsidRPr="21AB7E90">
        <w:rPr>
          <w:rFonts w:ascii="Calibri" w:hAnsi="Calibri" w:cs="Calibri"/>
          <w:color w:val="000000" w:themeColor="text1"/>
          <w:sz w:val="22"/>
          <w:szCs w:val="22"/>
        </w:rPr>
        <w:t>desarrollo</w:t>
      </w:r>
      <w:r w:rsidR="00CD50BE" w:rsidRPr="21AB7E90">
        <w:rPr>
          <w:rFonts w:ascii="Calibri" w:hAnsi="Calibri" w:cs="Calibri"/>
          <w:color w:val="000000" w:themeColor="text1"/>
          <w:sz w:val="22"/>
          <w:szCs w:val="22"/>
        </w:rPr>
        <w:t xml:space="preserve"> tecnológico</w:t>
      </w:r>
      <w:r w:rsidR="00D06700">
        <w:rPr>
          <w:rFonts w:ascii="Calibri" w:hAnsi="Calibri" w:cs="Calibri"/>
          <w:color w:val="000000" w:themeColor="text1"/>
          <w:sz w:val="22"/>
          <w:szCs w:val="22"/>
        </w:rPr>
        <w:t>, apropiación social o divulgación pública de la ciencia</w:t>
      </w:r>
      <w:r w:rsidR="00CD50BE" w:rsidRPr="21AB7E90">
        <w:rPr>
          <w:rFonts w:ascii="Calibri" w:hAnsi="Calibri" w:cs="Calibri"/>
          <w:color w:val="000000" w:themeColor="text1"/>
          <w:sz w:val="22"/>
          <w:szCs w:val="22"/>
        </w:rPr>
        <w:t xml:space="preserve">. </w:t>
      </w:r>
    </w:p>
    <w:p w14:paraId="05FF2B67" w14:textId="77777777" w:rsidR="00CD50BE" w:rsidRPr="00B52FDC" w:rsidRDefault="00CD50BE" w:rsidP="00506CA4">
      <w:pPr>
        <w:widowControl w:val="0"/>
        <w:pBdr>
          <w:top w:val="nil"/>
          <w:left w:val="nil"/>
          <w:bottom w:val="nil"/>
          <w:right w:val="nil"/>
          <w:between w:val="nil"/>
        </w:pBdr>
        <w:shd w:val="clear" w:color="auto" w:fill="FFFFFF"/>
        <w:spacing w:after="0" w:line="240" w:lineRule="auto"/>
        <w:ind w:left="357" w:firstLine="454"/>
        <w:jc w:val="both"/>
        <w:rPr>
          <w:rFonts w:ascii="Calibri" w:hAnsi="Calibri" w:cs="Calibri"/>
        </w:rPr>
      </w:pPr>
    </w:p>
    <w:tbl>
      <w:tblPr>
        <w:tblStyle w:val="Tablaconcuadrcula"/>
        <w:tblW w:w="8930" w:type="dxa"/>
        <w:tblInd w:w="279" w:type="dxa"/>
        <w:tblLook w:val="04A0" w:firstRow="1" w:lastRow="0" w:firstColumn="1" w:lastColumn="0" w:noHBand="0" w:noVBand="1"/>
      </w:tblPr>
      <w:tblGrid>
        <w:gridCol w:w="1701"/>
        <w:gridCol w:w="3845"/>
        <w:gridCol w:w="3384"/>
      </w:tblGrid>
      <w:tr w:rsidR="00B52FDC" w:rsidRPr="005203C5" w14:paraId="5A92E6D6" w14:textId="77777777" w:rsidTr="005203C5">
        <w:tc>
          <w:tcPr>
            <w:tcW w:w="1701" w:type="dxa"/>
            <w:shd w:val="clear" w:color="auto" w:fill="002060"/>
          </w:tcPr>
          <w:p w14:paraId="564ABE39" w14:textId="06A76A64" w:rsidR="00624814" w:rsidRPr="005203C5" w:rsidRDefault="00624814" w:rsidP="005B5FE3">
            <w:pPr>
              <w:widowControl w:val="0"/>
              <w:jc w:val="center"/>
              <w:rPr>
                <w:rFonts w:ascii="Calibri" w:hAnsi="Calibri" w:cs="Calibri"/>
                <w:sz w:val="20"/>
                <w:szCs w:val="20"/>
              </w:rPr>
            </w:pPr>
            <w:r w:rsidRPr="005203C5">
              <w:rPr>
                <w:rFonts w:ascii="Calibri" w:hAnsi="Calibri" w:cs="Calibri"/>
                <w:sz w:val="20"/>
                <w:szCs w:val="20"/>
              </w:rPr>
              <w:t xml:space="preserve">Tipología </w:t>
            </w:r>
          </w:p>
        </w:tc>
        <w:tc>
          <w:tcPr>
            <w:tcW w:w="3845" w:type="dxa"/>
            <w:shd w:val="clear" w:color="auto" w:fill="002060"/>
          </w:tcPr>
          <w:p w14:paraId="0C707F14" w14:textId="1722B324" w:rsidR="00624814" w:rsidRPr="005203C5" w:rsidRDefault="00624814" w:rsidP="005B5FE3">
            <w:pPr>
              <w:widowControl w:val="0"/>
              <w:jc w:val="center"/>
              <w:rPr>
                <w:rFonts w:ascii="Calibri" w:hAnsi="Calibri" w:cs="Calibri"/>
                <w:sz w:val="20"/>
                <w:szCs w:val="20"/>
              </w:rPr>
            </w:pPr>
            <w:r w:rsidRPr="005203C5">
              <w:rPr>
                <w:rFonts w:ascii="Calibri" w:hAnsi="Calibri" w:cs="Calibri"/>
                <w:sz w:val="20"/>
                <w:szCs w:val="20"/>
              </w:rPr>
              <w:t xml:space="preserve">Documentos soporte </w:t>
            </w:r>
          </w:p>
        </w:tc>
        <w:tc>
          <w:tcPr>
            <w:tcW w:w="3384" w:type="dxa"/>
            <w:shd w:val="clear" w:color="auto" w:fill="002060"/>
          </w:tcPr>
          <w:p w14:paraId="52C7EB18" w14:textId="67DE3230" w:rsidR="00624814" w:rsidRPr="005203C5" w:rsidRDefault="00624814" w:rsidP="005B5FE3">
            <w:pPr>
              <w:widowControl w:val="0"/>
              <w:jc w:val="center"/>
              <w:rPr>
                <w:rFonts w:ascii="Calibri" w:hAnsi="Calibri" w:cs="Calibri"/>
                <w:sz w:val="20"/>
                <w:szCs w:val="20"/>
              </w:rPr>
            </w:pPr>
            <w:r w:rsidRPr="005203C5">
              <w:rPr>
                <w:rFonts w:ascii="Calibri" w:hAnsi="Calibri" w:cs="Calibri"/>
                <w:sz w:val="20"/>
                <w:szCs w:val="20"/>
              </w:rPr>
              <w:t>Aclaraciones</w:t>
            </w:r>
          </w:p>
        </w:tc>
      </w:tr>
      <w:tr w:rsidR="00624814" w:rsidRPr="005203C5" w14:paraId="6050DA3D" w14:textId="77777777" w:rsidTr="005203C5">
        <w:tc>
          <w:tcPr>
            <w:tcW w:w="1701" w:type="dxa"/>
          </w:tcPr>
          <w:p w14:paraId="50AE87E4" w14:textId="373AE94E" w:rsidR="00624814" w:rsidRPr="005203C5" w:rsidRDefault="00624814" w:rsidP="005B5FE3">
            <w:pPr>
              <w:widowControl w:val="0"/>
              <w:jc w:val="center"/>
              <w:rPr>
                <w:rFonts w:ascii="Calibri" w:hAnsi="Calibri" w:cs="Calibri"/>
                <w:sz w:val="20"/>
                <w:szCs w:val="20"/>
              </w:rPr>
            </w:pPr>
            <w:r w:rsidRPr="005203C5">
              <w:rPr>
                <w:rFonts w:ascii="Calibri" w:hAnsi="Calibri" w:cs="Calibri"/>
                <w:sz w:val="20"/>
                <w:szCs w:val="20"/>
              </w:rPr>
              <w:t xml:space="preserve">Artículo </w:t>
            </w:r>
          </w:p>
        </w:tc>
        <w:tc>
          <w:tcPr>
            <w:tcW w:w="3845" w:type="dxa"/>
          </w:tcPr>
          <w:p w14:paraId="602DB8A9" w14:textId="6968F816" w:rsidR="00624814" w:rsidRPr="005203C5" w:rsidRDefault="00624814" w:rsidP="005B5FE3">
            <w:pPr>
              <w:widowControl w:val="0"/>
              <w:jc w:val="center"/>
              <w:rPr>
                <w:rFonts w:ascii="Calibri" w:hAnsi="Calibri" w:cs="Calibri"/>
                <w:sz w:val="20"/>
                <w:szCs w:val="20"/>
              </w:rPr>
            </w:pPr>
            <w:r w:rsidRPr="005203C5">
              <w:rPr>
                <w:rFonts w:ascii="Calibri" w:hAnsi="Calibri" w:cs="Calibri"/>
                <w:sz w:val="20"/>
                <w:szCs w:val="20"/>
              </w:rPr>
              <w:t>-Manuscrito</w:t>
            </w:r>
            <w:r w:rsidR="33762366" w:rsidRPr="005203C5">
              <w:rPr>
                <w:rFonts w:ascii="Calibri" w:hAnsi="Calibri" w:cs="Calibri"/>
                <w:sz w:val="20"/>
                <w:szCs w:val="20"/>
              </w:rPr>
              <w:t xml:space="preserve"> con autores y filiación.</w:t>
            </w:r>
          </w:p>
          <w:p w14:paraId="424737F3" w14:textId="02186431" w:rsidR="00624814" w:rsidRPr="005203C5" w:rsidRDefault="00624814" w:rsidP="005B5FE3">
            <w:pPr>
              <w:widowControl w:val="0"/>
              <w:jc w:val="center"/>
              <w:rPr>
                <w:rFonts w:ascii="Calibri" w:hAnsi="Calibri" w:cs="Calibri"/>
                <w:color w:val="000000"/>
                <w:sz w:val="20"/>
                <w:szCs w:val="20"/>
              </w:rPr>
            </w:pPr>
            <w:r w:rsidRPr="005203C5">
              <w:rPr>
                <w:rFonts w:ascii="Calibri" w:hAnsi="Calibri" w:cs="Calibri"/>
                <w:color w:val="000000"/>
                <w:sz w:val="20"/>
                <w:szCs w:val="20"/>
              </w:rPr>
              <w:t>-Soporte de la postulación (reporte del sistema de gestión editorial y/o correo del editor)</w:t>
            </w:r>
          </w:p>
          <w:p w14:paraId="52A02219" w14:textId="756E72BD" w:rsidR="00624814" w:rsidRPr="005203C5" w:rsidRDefault="00624814" w:rsidP="00B52FDC">
            <w:pPr>
              <w:widowControl w:val="0"/>
              <w:jc w:val="center"/>
              <w:rPr>
                <w:rFonts w:ascii="Calibri" w:hAnsi="Calibri" w:cs="Calibri"/>
                <w:sz w:val="20"/>
                <w:szCs w:val="20"/>
              </w:rPr>
            </w:pPr>
            <w:r w:rsidRPr="005203C5">
              <w:rPr>
                <w:rFonts w:ascii="Calibri" w:hAnsi="Calibri" w:cs="Calibri"/>
                <w:sz w:val="20"/>
                <w:szCs w:val="20"/>
              </w:rPr>
              <w:t>- C</w:t>
            </w:r>
            <w:r w:rsidRPr="005203C5">
              <w:rPr>
                <w:rFonts w:ascii="Calibri" w:hAnsi="Calibri" w:cs="Calibri"/>
                <w:color w:val="000000"/>
                <w:sz w:val="20"/>
                <w:szCs w:val="20"/>
              </w:rPr>
              <w:t>onsulta de la revista en SJR o MJL en el cual conste el cuartil actual de la publicación</w:t>
            </w:r>
          </w:p>
        </w:tc>
        <w:tc>
          <w:tcPr>
            <w:tcW w:w="3384" w:type="dxa"/>
          </w:tcPr>
          <w:p w14:paraId="644904FA" w14:textId="4D894DB3" w:rsidR="00624814" w:rsidRPr="005203C5" w:rsidRDefault="00624814" w:rsidP="005203C5">
            <w:pPr>
              <w:widowControl w:val="0"/>
              <w:pBdr>
                <w:top w:val="nil"/>
                <w:left w:val="nil"/>
                <w:bottom w:val="nil"/>
                <w:right w:val="nil"/>
                <w:between w:val="nil"/>
              </w:pBdr>
              <w:shd w:val="clear" w:color="auto" w:fill="FFFFFF" w:themeFill="background1"/>
              <w:jc w:val="both"/>
              <w:rPr>
                <w:rFonts w:ascii="Calibri" w:hAnsi="Calibri" w:cs="Calibri"/>
                <w:sz w:val="20"/>
                <w:szCs w:val="20"/>
              </w:rPr>
            </w:pPr>
            <w:r w:rsidRPr="005203C5">
              <w:rPr>
                <w:rFonts w:ascii="Calibri" w:hAnsi="Calibri" w:cs="Calibri"/>
                <w:color w:val="000000" w:themeColor="text1"/>
                <w:sz w:val="20"/>
                <w:szCs w:val="20"/>
              </w:rPr>
              <w:t>En el caso de contar con financiamiento por parte de la institución financiadora, se deberá entregar en los plazos y condiciones establecidos en los términos de referencia de la convocatoria externa.</w:t>
            </w:r>
          </w:p>
        </w:tc>
      </w:tr>
      <w:tr w:rsidR="00624814" w:rsidRPr="005203C5" w14:paraId="77F725F0" w14:textId="77777777" w:rsidTr="005203C5">
        <w:tc>
          <w:tcPr>
            <w:tcW w:w="1701" w:type="dxa"/>
          </w:tcPr>
          <w:p w14:paraId="18D133D3" w14:textId="064860B0" w:rsidR="00624814" w:rsidRPr="005203C5" w:rsidRDefault="00624814" w:rsidP="005B5FE3">
            <w:pPr>
              <w:widowControl w:val="0"/>
              <w:jc w:val="center"/>
              <w:rPr>
                <w:rFonts w:ascii="Calibri" w:hAnsi="Calibri" w:cs="Calibri"/>
                <w:sz w:val="20"/>
                <w:szCs w:val="20"/>
              </w:rPr>
            </w:pPr>
            <w:r w:rsidRPr="005203C5">
              <w:rPr>
                <w:rFonts w:ascii="Calibri" w:hAnsi="Calibri" w:cs="Calibri"/>
                <w:color w:val="000000" w:themeColor="text1"/>
                <w:sz w:val="20"/>
                <w:szCs w:val="20"/>
              </w:rPr>
              <w:t>Libro y capítulos de libro resultado de Investigación</w:t>
            </w:r>
            <w:r w:rsidR="5834A41D" w:rsidRPr="005203C5">
              <w:rPr>
                <w:rFonts w:ascii="Calibri" w:hAnsi="Calibri" w:cs="Calibri"/>
                <w:color w:val="000000" w:themeColor="text1"/>
                <w:sz w:val="20"/>
                <w:szCs w:val="20"/>
              </w:rPr>
              <w:t>.</w:t>
            </w:r>
          </w:p>
        </w:tc>
        <w:tc>
          <w:tcPr>
            <w:tcW w:w="3845" w:type="dxa"/>
          </w:tcPr>
          <w:p w14:paraId="09B4656D" w14:textId="4296F5D8" w:rsidR="00624814" w:rsidRPr="005203C5" w:rsidRDefault="00624814" w:rsidP="4E47A872">
            <w:pPr>
              <w:widowControl w:val="0"/>
              <w:jc w:val="center"/>
              <w:rPr>
                <w:rFonts w:ascii="Calibri" w:eastAsia="Calibri" w:hAnsi="Calibri" w:cs="Calibri"/>
                <w:sz w:val="20"/>
                <w:szCs w:val="20"/>
              </w:rPr>
            </w:pPr>
            <w:r w:rsidRPr="005203C5">
              <w:rPr>
                <w:rFonts w:ascii="Calibri" w:hAnsi="Calibri" w:cs="Calibri"/>
                <w:color w:val="000000" w:themeColor="text1"/>
                <w:sz w:val="20"/>
                <w:szCs w:val="20"/>
              </w:rPr>
              <w:t>-Versión preliminar del libro</w:t>
            </w:r>
            <w:r w:rsidR="021F6EA1" w:rsidRPr="005203C5">
              <w:rPr>
                <w:rFonts w:ascii="Calibri" w:hAnsi="Calibri" w:cs="Calibri"/>
                <w:color w:val="000000" w:themeColor="text1"/>
                <w:sz w:val="20"/>
                <w:szCs w:val="20"/>
              </w:rPr>
              <w:t xml:space="preserve"> y/o </w:t>
            </w:r>
            <w:r w:rsidR="25AD97E0" w:rsidRPr="005203C5">
              <w:rPr>
                <w:rFonts w:ascii="Calibri" w:eastAsia="Calibri" w:hAnsi="Calibri" w:cs="Calibri"/>
                <w:sz w:val="20"/>
                <w:szCs w:val="20"/>
              </w:rPr>
              <w:t>capítulos</w:t>
            </w:r>
          </w:p>
          <w:p w14:paraId="2CBDDB14" w14:textId="15FE165D" w:rsidR="00624814" w:rsidRPr="005203C5" w:rsidRDefault="021F6EA1" w:rsidP="4E47A872">
            <w:pPr>
              <w:widowControl w:val="0"/>
              <w:jc w:val="center"/>
              <w:rPr>
                <w:rFonts w:ascii="Calibri" w:hAnsi="Calibri" w:cs="Calibri"/>
                <w:color w:val="000000" w:themeColor="text1"/>
                <w:sz w:val="20"/>
                <w:szCs w:val="20"/>
              </w:rPr>
            </w:pPr>
            <w:r w:rsidRPr="005203C5">
              <w:rPr>
                <w:rFonts w:ascii="Calibri" w:hAnsi="Calibri" w:cs="Calibri"/>
                <w:color w:val="000000" w:themeColor="text1"/>
                <w:sz w:val="20"/>
                <w:szCs w:val="20"/>
              </w:rPr>
              <w:t xml:space="preserve">Anexos en formato editable de </w:t>
            </w:r>
            <w:r w:rsidR="36C9C424" w:rsidRPr="005203C5">
              <w:rPr>
                <w:rFonts w:ascii="Calibri" w:eastAsia="Calibri" w:hAnsi="Calibri" w:cs="Calibri"/>
                <w:sz w:val="20"/>
                <w:szCs w:val="20"/>
              </w:rPr>
              <w:t>autoría</w:t>
            </w:r>
            <w:r w:rsidRPr="005203C5">
              <w:rPr>
                <w:rFonts w:ascii="Calibri" w:hAnsi="Calibri" w:cs="Calibri"/>
                <w:color w:val="000000" w:themeColor="text1"/>
                <w:sz w:val="20"/>
                <w:szCs w:val="20"/>
              </w:rPr>
              <w:t xml:space="preserve"> propia</w:t>
            </w:r>
            <w:r w:rsidR="0F6DDDBD" w:rsidRPr="005203C5">
              <w:rPr>
                <w:rFonts w:ascii="Calibri" w:hAnsi="Calibri" w:cs="Calibri"/>
                <w:color w:val="000000" w:themeColor="text1"/>
                <w:sz w:val="20"/>
                <w:szCs w:val="20"/>
              </w:rPr>
              <w:t xml:space="preserve"> (Tablas y figuras)</w:t>
            </w:r>
          </w:p>
        </w:tc>
        <w:tc>
          <w:tcPr>
            <w:tcW w:w="3384" w:type="dxa"/>
          </w:tcPr>
          <w:p w14:paraId="5AA36084" w14:textId="6CEB576F" w:rsidR="00624814" w:rsidRPr="005203C5" w:rsidRDefault="00624814" w:rsidP="00624814">
            <w:pPr>
              <w:widowControl w:val="0"/>
              <w:jc w:val="both"/>
              <w:rPr>
                <w:rFonts w:ascii="Calibri" w:hAnsi="Calibri" w:cs="Calibri"/>
                <w:color w:val="000000"/>
                <w:sz w:val="20"/>
                <w:szCs w:val="20"/>
              </w:rPr>
            </w:pPr>
            <w:r w:rsidRPr="005203C5">
              <w:rPr>
                <w:rFonts w:ascii="Calibri" w:hAnsi="Calibri" w:cs="Calibri"/>
                <w:color w:val="000000" w:themeColor="text1"/>
                <w:sz w:val="20"/>
                <w:szCs w:val="20"/>
              </w:rPr>
              <w:t xml:space="preserve">Se contará con 3 meses a partir de la entrega para radicar la versión final siguiendo los lineamientos </w:t>
            </w:r>
            <w:r w:rsidRPr="005203C5">
              <w:rPr>
                <w:rFonts w:ascii="Calibri" w:hAnsi="Calibri" w:cs="Calibri"/>
                <w:color w:val="000000" w:themeColor="text1"/>
                <w:sz w:val="20"/>
                <w:szCs w:val="20"/>
              </w:rPr>
              <w:lastRenderedPageBreak/>
              <w:t xml:space="preserve">establecidos en la “Convocatoria de </w:t>
            </w:r>
            <w:r w:rsidR="2705761B" w:rsidRPr="005203C5">
              <w:rPr>
                <w:rFonts w:ascii="Calibri" w:hAnsi="Calibri" w:cs="Calibri"/>
                <w:color w:val="000000" w:themeColor="text1"/>
                <w:sz w:val="20"/>
                <w:szCs w:val="20"/>
              </w:rPr>
              <w:t>p</w:t>
            </w:r>
            <w:r w:rsidRPr="005203C5">
              <w:rPr>
                <w:rFonts w:ascii="Calibri" w:hAnsi="Calibri" w:cs="Calibri"/>
                <w:color w:val="000000" w:themeColor="text1"/>
                <w:sz w:val="20"/>
                <w:szCs w:val="20"/>
              </w:rPr>
              <w:t>ublicación de productos resultado de investigación”</w:t>
            </w:r>
            <w:r w:rsidR="55BEDA86" w:rsidRPr="005203C5">
              <w:rPr>
                <w:rFonts w:ascii="Calibri" w:hAnsi="Calibri" w:cs="Calibri"/>
                <w:color w:val="000000" w:themeColor="text1"/>
                <w:sz w:val="20"/>
                <w:szCs w:val="20"/>
              </w:rPr>
              <w:t>, y los par</w:t>
            </w:r>
            <w:r w:rsidR="00C12F7C" w:rsidRPr="005203C5">
              <w:rPr>
                <w:rFonts w:ascii="Calibri" w:hAnsi="Calibri" w:cs="Calibri"/>
                <w:color w:val="000000" w:themeColor="text1"/>
                <w:sz w:val="20"/>
                <w:szCs w:val="20"/>
              </w:rPr>
              <w:t>á</w:t>
            </w:r>
            <w:r w:rsidR="55BEDA86" w:rsidRPr="005203C5">
              <w:rPr>
                <w:rFonts w:ascii="Calibri" w:hAnsi="Calibri" w:cs="Calibri"/>
                <w:color w:val="000000" w:themeColor="text1"/>
                <w:sz w:val="20"/>
                <w:szCs w:val="20"/>
              </w:rPr>
              <w:t xml:space="preserve">metros definidos por la Editorial de la </w:t>
            </w:r>
            <w:r w:rsidR="00C913DB" w:rsidRPr="005203C5">
              <w:rPr>
                <w:rFonts w:ascii="Calibri" w:hAnsi="Calibri" w:cs="Calibri"/>
                <w:color w:val="000000" w:themeColor="text1"/>
                <w:sz w:val="20"/>
                <w:szCs w:val="20"/>
              </w:rPr>
              <w:t>Universidad</w:t>
            </w:r>
          </w:p>
          <w:p w14:paraId="65E6ECA0" w14:textId="77777777" w:rsidR="00624814" w:rsidRPr="005203C5" w:rsidRDefault="00624814" w:rsidP="00624814">
            <w:pPr>
              <w:widowControl w:val="0"/>
              <w:jc w:val="both"/>
              <w:rPr>
                <w:rFonts w:ascii="Calibri" w:hAnsi="Calibri" w:cs="Calibri"/>
                <w:color w:val="000000"/>
                <w:sz w:val="20"/>
                <w:szCs w:val="20"/>
              </w:rPr>
            </w:pPr>
          </w:p>
          <w:p w14:paraId="09CF485D" w14:textId="77777777" w:rsidR="00624814" w:rsidRPr="005203C5" w:rsidRDefault="00624814" w:rsidP="00624814">
            <w:pPr>
              <w:widowControl w:val="0"/>
              <w:pBdr>
                <w:top w:val="nil"/>
                <w:left w:val="nil"/>
                <w:bottom w:val="nil"/>
                <w:right w:val="nil"/>
                <w:between w:val="nil"/>
              </w:pBdr>
              <w:shd w:val="clear" w:color="auto" w:fill="FFFFFF"/>
              <w:jc w:val="both"/>
              <w:rPr>
                <w:rFonts w:ascii="Calibri" w:hAnsi="Calibri" w:cs="Calibri"/>
                <w:color w:val="000000"/>
                <w:sz w:val="20"/>
                <w:szCs w:val="20"/>
              </w:rPr>
            </w:pPr>
            <w:r w:rsidRPr="005203C5">
              <w:rPr>
                <w:rFonts w:ascii="Calibri" w:hAnsi="Calibri" w:cs="Calibri"/>
                <w:color w:val="000000"/>
                <w:sz w:val="20"/>
                <w:szCs w:val="20"/>
              </w:rPr>
              <w:t>En el caso de contar con financiamiento por parte de la institución financiadora, se deberá entregar en los plazos y condiciones, establecidos en los términos de referencia de la convocatoria externa.</w:t>
            </w:r>
          </w:p>
          <w:p w14:paraId="393A2D53" w14:textId="77777777" w:rsidR="00C913DB" w:rsidRPr="005203C5" w:rsidRDefault="00C913DB" w:rsidP="00624814">
            <w:pPr>
              <w:widowControl w:val="0"/>
              <w:pBdr>
                <w:top w:val="nil"/>
                <w:left w:val="nil"/>
                <w:bottom w:val="nil"/>
                <w:right w:val="nil"/>
                <w:between w:val="nil"/>
              </w:pBdr>
              <w:shd w:val="clear" w:color="auto" w:fill="FFFFFF"/>
              <w:jc w:val="both"/>
              <w:rPr>
                <w:rFonts w:ascii="Calibri" w:hAnsi="Calibri" w:cs="Calibri"/>
                <w:color w:val="000000"/>
                <w:sz w:val="20"/>
                <w:szCs w:val="20"/>
              </w:rPr>
            </w:pPr>
          </w:p>
          <w:p w14:paraId="0A8A554D" w14:textId="7FA20DD4" w:rsidR="00C913DB" w:rsidRPr="005203C5" w:rsidRDefault="00C913DB" w:rsidP="00624814">
            <w:pPr>
              <w:widowControl w:val="0"/>
              <w:pBdr>
                <w:top w:val="nil"/>
                <w:left w:val="nil"/>
                <w:bottom w:val="nil"/>
                <w:right w:val="nil"/>
                <w:between w:val="nil"/>
              </w:pBdr>
              <w:shd w:val="clear" w:color="auto" w:fill="FFFFFF"/>
              <w:jc w:val="both"/>
              <w:rPr>
                <w:rFonts w:ascii="Calibri" w:hAnsi="Calibri" w:cs="Calibri"/>
                <w:sz w:val="20"/>
                <w:szCs w:val="20"/>
              </w:rPr>
            </w:pPr>
            <w:r w:rsidRPr="005203C5">
              <w:rPr>
                <w:rFonts w:ascii="Calibri" w:hAnsi="Calibri" w:cs="Calibri"/>
                <w:sz w:val="20"/>
                <w:szCs w:val="20"/>
              </w:rPr>
              <w:t>En el caso que se vaya a postular a una Editorial externa, se deberá entregar en un plazo de 3 meses</w:t>
            </w:r>
            <w:r w:rsidR="002F4156" w:rsidRPr="005203C5">
              <w:rPr>
                <w:rFonts w:ascii="Calibri" w:hAnsi="Calibri" w:cs="Calibri"/>
                <w:sz w:val="20"/>
                <w:szCs w:val="20"/>
              </w:rPr>
              <w:t>, a partir de la finalización del proyecto,</w:t>
            </w:r>
            <w:r w:rsidRPr="005203C5">
              <w:rPr>
                <w:rFonts w:ascii="Calibri" w:hAnsi="Calibri" w:cs="Calibri"/>
                <w:sz w:val="20"/>
                <w:szCs w:val="20"/>
              </w:rPr>
              <w:t xml:space="preserve"> el soporte de la postulación a la editorial</w:t>
            </w:r>
            <w:r w:rsidR="002F4156" w:rsidRPr="005203C5">
              <w:rPr>
                <w:rFonts w:ascii="Calibri" w:hAnsi="Calibri" w:cs="Calibri"/>
                <w:sz w:val="20"/>
                <w:szCs w:val="20"/>
              </w:rPr>
              <w:t xml:space="preserve"> que hará la publicación (verificar que no sea una editorial depredadora).</w:t>
            </w:r>
          </w:p>
        </w:tc>
      </w:tr>
      <w:tr w:rsidR="00624814" w:rsidRPr="005203C5" w14:paraId="41956445" w14:textId="77777777" w:rsidTr="005203C5">
        <w:tc>
          <w:tcPr>
            <w:tcW w:w="1701" w:type="dxa"/>
          </w:tcPr>
          <w:p w14:paraId="5F776684" w14:textId="24DA4546" w:rsidR="00624814" w:rsidRPr="005203C5" w:rsidRDefault="00624814" w:rsidP="005B5FE3">
            <w:pPr>
              <w:widowControl w:val="0"/>
              <w:jc w:val="center"/>
              <w:rPr>
                <w:rFonts w:ascii="Calibri" w:hAnsi="Calibri" w:cs="Calibri"/>
                <w:sz w:val="20"/>
                <w:szCs w:val="20"/>
              </w:rPr>
            </w:pPr>
            <w:r w:rsidRPr="005203C5">
              <w:rPr>
                <w:rFonts w:ascii="Calibri" w:hAnsi="Calibri" w:cs="Calibri"/>
                <w:color w:val="000000" w:themeColor="text1"/>
                <w:sz w:val="20"/>
                <w:szCs w:val="20"/>
              </w:rPr>
              <w:lastRenderedPageBreak/>
              <w:t>Software</w:t>
            </w:r>
          </w:p>
        </w:tc>
        <w:tc>
          <w:tcPr>
            <w:tcW w:w="3845" w:type="dxa"/>
          </w:tcPr>
          <w:p w14:paraId="22A5FB99" w14:textId="6A9135A0" w:rsidR="00624814" w:rsidRPr="005203C5" w:rsidRDefault="00624814" w:rsidP="005B5FE3">
            <w:pPr>
              <w:widowControl w:val="0"/>
              <w:jc w:val="center"/>
              <w:rPr>
                <w:rFonts w:ascii="Calibri" w:hAnsi="Calibri" w:cs="Calibri"/>
                <w:color w:val="000000" w:themeColor="text1"/>
                <w:sz w:val="20"/>
                <w:szCs w:val="20"/>
              </w:rPr>
            </w:pPr>
            <w:r w:rsidRPr="005203C5">
              <w:rPr>
                <w:rFonts w:ascii="Calibri" w:hAnsi="Calibri" w:cs="Calibri"/>
                <w:color w:val="000000" w:themeColor="text1"/>
                <w:sz w:val="20"/>
                <w:szCs w:val="20"/>
              </w:rPr>
              <w:t>- Formato de cesión de derechos a la Universidad.</w:t>
            </w:r>
          </w:p>
          <w:p w14:paraId="02A4B963" w14:textId="581FEA80" w:rsidR="00624814" w:rsidRPr="005203C5" w:rsidRDefault="00624814" w:rsidP="005B5FE3">
            <w:pPr>
              <w:widowControl w:val="0"/>
              <w:jc w:val="center"/>
              <w:rPr>
                <w:rFonts w:ascii="Calibri" w:hAnsi="Calibri" w:cs="Calibri"/>
                <w:sz w:val="20"/>
                <w:szCs w:val="20"/>
              </w:rPr>
            </w:pPr>
            <w:r w:rsidRPr="005203C5">
              <w:rPr>
                <w:rFonts w:ascii="Calibri" w:hAnsi="Calibri" w:cs="Calibri"/>
                <w:color w:val="000000" w:themeColor="text1"/>
                <w:sz w:val="20"/>
                <w:szCs w:val="20"/>
              </w:rPr>
              <w:t xml:space="preserve">-Acta de validación por parte de la Unidad Académica donde se garantice la existencia y funcionamiento adecuado del software, -Documentación definida por </w:t>
            </w:r>
            <w:proofErr w:type="spellStart"/>
            <w:r w:rsidRPr="005203C5">
              <w:rPr>
                <w:rFonts w:ascii="Calibri" w:hAnsi="Calibri" w:cs="Calibri"/>
                <w:color w:val="000000" w:themeColor="text1"/>
                <w:sz w:val="20"/>
                <w:szCs w:val="20"/>
              </w:rPr>
              <w:t>Minciencias</w:t>
            </w:r>
            <w:proofErr w:type="spellEnd"/>
            <w:r w:rsidRPr="005203C5">
              <w:rPr>
                <w:rFonts w:ascii="Calibri" w:hAnsi="Calibri" w:cs="Calibri"/>
                <w:color w:val="000000" w:themeColor="text1"/>
                <w:sz w:val="20"/>
                <w:szCs w:val="20"/>
              </w:rPr>
              <w:t>, según modelo vigente como criterios de calidad y existencia del producto</w:t>
            </w:r>
          </w:p>
        </w:tc>
        <w:tc>
          <w:tcPr>
            <w:tcW w:w="3384" w:type="dxa"/>
          </w:tcPr>
          <w:p w14:paraId="45045BAC" w14:textId="532869C0" w:rsidR="00624814" w:rsidRPr="005203C5" w:rsidRDefault="00624814" w:rsidP="0022542C">
            <w:pPr>
              <w:widowControl w:val="0"/>
              <w:jc w:val="both"/>
              <w:rPr>
                <w:rFonts w:ascii="Calibri" w:hAnsi="Calibri" w:cs="Calibri"/>
                <w:color w:val="000000" w:themeColor="text1"/>
                <w:sz w:val="20"/>
                <w:szCs w:val="20"/>
              </w:rPr>
            </w:pPr>
            <w:r w:rsidRPr="005203C5">
              <w:rPr>
                <w:rFonts w:ascii="Calibri" w:hAnsi="Calibri" w:cs="Calibri"/>
                <w:color w:val="000000" w:themeColor="text1"/>
                <w:sz w:val="20"/>
                <w:szCs w:val="20"/>
              </w:rPr>
              <w:t xml:space="preserve">Para obtener el certificado del grado de innovación se debe presentar el producto a validación técnica en la Coordinación de Transferencia de resultados de Investigación </w:t>
            </w:r>
          </w:p>
          <w:p w14:paraId="0468BFDE" w14:textId="48F034E8" w:rsidR="00624814" w:rsidRPr="005203C5" w:rsidRDefault="0022542C" w:rsidP="0022542C">
            <w:pPr>
              <w:widowControl w:val="0"/>
              <w:pBdr>
                <w:top w:val="nil"/>
                <w:left w:val="nil"/>
                <w:bottom w:val="nil"/>
                <w:right w:val="nil"/>
                <w:between w:val="nil"/>
              </w:pBdr>
              <w:shd w:val="clear" w:color="auto" w:fill="FFFFFF"/>
              <w:jc w:val="both"/>
              <w:rPr>
                <w:rFonts w:ascii="Calibri" w:hAnsi="Calibri" w:cs="Calibri"/>
                <w:color w:val="000000"/>
                <w:sz w:val="20"/>
                <w:szCs w:val="20"/>
              </w:rPr>
            </w:pPr>
            <w:r w:rsidRPr="005203C5">
              <w:rPr>
                <w:rFonts w:ascii="Calibri" w:hAnsi="Calibri" w:cs="Calibri"/>
                <w:color w:val="000000"/>
                <w:sz w:val="20"/>
                <w:szCs w:val="20"/>
              </w:rPr>
              <w:t>En el caso de contar con financiamiento por parte de la institución financiadora, se deberá entregar en los plazos y condiciones, establecidos en los términos de referencia de la convocatoria externa.</w:t>
            </w:r>
          </w:p>
        </w:tc>
      </w:tr>
      <w:tr w:rsidR="008011DC" w:rsidRPr="005203C5" w14:paraId="7740BE20" w14:textId="77777777" w:rsidTr="005203C5">
        <w:tc>
          <w:tcPr>
            <w:tcW w:w="1701" w:type="dxa"/>
          </w:tcPr>
          <w:p w14:paraId="7BD02256" w14:textId="07CAA6A7" w:rsidR="008011DC" w:rsidRPr="005203C5" w:rsidRDefault="00E77197" w:rsidP="005B5FE3">
            <w:pPr>
              <w:widowControl w:val="0"/>
              <w:jc w:val="center"/>
              <w:rPr>
                <w:rFonts w:ascii="Calibri" w:hAnsi="Calibri" w:cs="Calibri"/>
                <w:sz w:val="20"/>
                <w:szCs w:val="20"/>
              </w:rPr>
            </w:pPr>
            <w:proofErr w:type="gramStart"/>
            <w:r w:rsidRPr="005203C5">
              <w:rPr>
                <w:rFonts w:ascii="Calibri" w:hAnsi="Calibri" w:cs="Calibri"/>
                <w:sz w:val="20"/>
                <w:szCs w:val="20"/>
              </w:rPr>
              <w:t>Productos resultado</w:t>
            </w:r>
            <w:proofErr w:type="gramEnd"/>
            <w:r w:rsidRPr="005203C5">
              <w:rPr>
                <w:rFonts w:ascii="Calibri" w:hAnsi="Calibri" w:cs="Calibri"/>
                <w:sz w:val="20"/>
                <w:szCs w:val="20"/>
              </w:rPr>
              <w:t xml:space="preserve"> </w:t>
            </w:r>
            <w:r w:rsidR="008011DC" w:rsidRPr="005203C5">
              <w:rPr>
                <w:rFonts w:ascii="Calibri" w:hAnsi="Calibri" w:cs="Calibri"/>
                <w:sz w:val="20"/>
                <w:szCs w:val="20"/>
              </w:rPr>
              <w:t xml:space="preserve">de </w:t>
            </w:r>
            <w:r w:rsidR="00D0203C" w:rsidRPr="005203C5">
              <w:rPr>
                <w:rFonts w:ascii="Calibri" w:hAnsi="Calibri" w:cs="Calibri"/>
                <w:sz w:val="20"/>
                <w:szCs w:val="20"/>
              </w:rPr>
              <w:t xml:space="preserve">la creación o investigación-creación </w:t>
            </w:r>
          </w:p>
        </w:tc>
        <w:tc>
          <w:tcPr>
            <w:tcW w:w="3845" w:type="dxa"/>
          </w:tcPr>
          <w:p w14:paraId="7AC226F6" w14:textId="69027226" w:rsidR="008011DC" w:rsidRPr="005203C5" w:rsidRDefault="00F06307" w:rsidP="005B5FE3">
            <w:pPr>
              <w:widowControl w:val="0"/>
              <w:jc w:val="center"/>
              <w:rPr>
                <w:rFonts w:ascii="Calibri" w:hAnsi="Calibri" w:cs="Calibri"/>
                <w:sz w:val="20"/>
                <w:szCs w:val="20"/>
              </w:rPr>
            </w:pPr>
            <w:r w:rsidRPr="005203C5">
              <w:rPr>
                <w:rFonts w:ascii="Calibri" w:hAnsi="Calibri" w:cs="Calibri"/>
                <w:sz w:val="20"/>
                <w:szCs w:val="20"/>
              </w:rPr>
              <w:t xml:space="preserve">Certificación expedida por la entidad convocante en la que se </w:t>
            </w:r>
            <w:r w:rsidR="00E77197" w:rsidRPr="005203C5">
              <w:rPr>
                <w:rFonts w:ascii="Calibri" w:hAnsi="Calibri" w:cs="Calibri"/>
                <w:sz w:val="20"/>
                <w:szCs w:val="20"/>
              </w:rPr>
              <w:t>dé</w:t>
            </w:r>
            <w:r w:rsidR="00474986" w:rsidRPr="005203C5">
              <w:rPr>
                <w:rFonts w:ascii="Calibri" w:hAnsi="Calibri" w:cs="Calibri"/>
                <w:sz w:val="20"/>
                <w:szCs w:val="20"/>
              </w:rPr>
              <w:t xml:space="preserve"> cuenta del resultado validado mediante un proceso de selección o evaluación formal a través de jurado, comité de selección, curaduría, o cualquier otra estructura formal constituida para este fin. Adicionalmente, la certificación debe dar cuenta del valor de la obra diseño o proceso, su impacto o trascendencia a otras escalas de reconocimiento y la argumentación que sustente el aporte social y creativo que hayan hecho las obras, diseños o procesos provenientes de las artes, la arquitectura y el diseño.</w:t>
            </w:r>
          </w:p>
        </w:tc>
        <w:tc>
          <w:tcPr>
            <w:tcW w:w="3384" w:type="dxa"/>
          </w:tcPr>
          <w:p w14:paraId="67FBB372" w14:textId="0AB40EA4" w:rsidR="00E77197" w:rsidRPr="005203C5" w:rsidRDefault="00E77197" w:rsidP="00E77197">
            <w:pPr>
              <w:widowControl w:val="0"/>
              <w:jc w:val="both"/>
              <w:rPr>
                <w:rFonts w:ascii="Calibri" w:hAnsi="Calibri" w:cs="Calibri"/>
                <w:sz w:val="20"/>
                <w:szCs w:val="20"/>
              </w:rPr>
            </w:pPr>
            <w:r w:rsidRPr="005203C5">
              <w:rPr>
                <w:rFonts w:ascii="Calibri" w:hAnsi="Calibri" w:cs="Calibri"/>
                <w:sz w:val="20"/>
                <w:szCs w:val="20"/>
              </w:rPr>
              <w:t xml:space="preserve">Para la generación de la certificación por parte de la Universidad, se deberán contar con la valoración técnica, para ello se debe generar articulación con la Coordinación de Transferencia de resultados de Investigación. </w:t>
            </w:r>
          </w:p>
          <w:p w14:paraId="07A32463" w14:textId="77777777" w:rsidR="008011DC" w:rsidRPr="005203C5" w:rsidRDefault="008011DC" w:rsidP="0022542C">
            <w:pPr>
              <w:widowControl w:val="0"/>
              <w:jc w:val="both"/>
              <w:rPr>
                <w:rFonts w:ascii="Calibri" w:hAnsi="Calibri" w:cs="Calibri"/>
                <w:sz w:val="20"/>
                <w:szCs w:val="20"/>
              </w:rPr>
            </w:pPr>
          </w:p>
          <w:p w14:paraId="055DB6F6" w14:textId="1F201272" w:rsidR="00E77197" w:rsidRPr="005203C5" w:rsidRDefault="00E77197" w:rsidP="0022542C">
            <w:pPr>
              <w:widowControl w:val="0"/>
              <w:jc w:val="both"/>
              <w:rPr>
                <w:rFonts w:ascii="Calibri" w:hAnsi="Calibri" w:cs="Calibri"/>
                <w:sz w:val="20"/>
                <w:szCs w:val="20"/>
              </w:rPr>
            </w:pPr>
            <w:r w:rsidRPr="005203C5">
              <w:rPr>
                <w:rFonts w:ascii="Calibri" w:hAnsi="Calibri" w:cs="Calibri"/>
                <w:sz w:val="20"/>
                <w:szCs w:val="20"/>
              </w:rPr>
              <w:t>En el caso de contar con financiamiento por parte de la institución financiadora, se deberá entregar en los plazos y condiciones, establecidos en los términos de referencia de la convocatoria externa.</w:t>
            </w:r>
          </w:p>
        </w:tc>
      </w:tr>
      <w:tr w:rsidR="00624814" w:rsidRPr="005203C5" w14:paraId="5A54735B" w14:textId="77777777" w:rsidTr="005203C5">
        <w:tc>
          <w:tcPr>
            <w:tcW w:w="1701" w:type="dxa"/>
          </w:tcPr>
          <w:p w14:paraId="1B347384" w14:textId="3794E899" w:rsidR="00624814" w:rsidRPr="005203C5" w:rsidRDefault="00624814" w:rsidP="005B5FE3">
            <w:pPr>
              <w:widowControl w:val="0"/>
              <w:jc w:val="center"/>
              <w:rPr>
                <w:rFonts w:ascii="Calibri" w:hAnsi="Calibri" w:cs="Calibri"/>
                <w:sz w:val="20"/>
                <w:szCs w:val="20"/>
              </w:rPr>
            </w:pPr>
            <w:r w:rsidRPr="005203C5">
              <w:rPr>
                <w:rFonts w:ascii="Calibri" w:hAnsi="Calibri" w:cs="Calibri"/>
                <w:color w:val="000000"/>
                <w:sz w:val="20"/>
                <w:szCs w:val="20"/>
              </w:rPr>
              <w:t>Otros productos de desarrollo tecnológico e innovación</w:t>
            </w:r>
          </w:p>
        </w:tc>
        <w:tc>
          <w:tcPr>
            <w:tcW w:w="3845" w:type="dxa"/>
          </w:tcPr>
          <w:p w14:paraId="46404BF2" w14:textId="4511BC33" w:rsidR="00624814" w:rsidRPr="005203C5" w:rsidRDefault="00624814" w:rsidP="005B5FE3">
            <w:pPr>
              <w:widowControl w:val="0"/>
              <w:jc w:val="center"/>
              <w:rPr>
                <w:rFonts w:ascii="Calibri" w:hAnsi="Calibri" w:cs="Calibri"/>
                <w:sz w:val="20"/>
                <w:szCs w:val="20"/>
              </w:rPr>
            </w:pPr>
            <w:r w:rsidRPr="005203C5">
              <w:rPr>
                <w:rFonts w:ascii="Calibri" w:hAnsi="Calibri" w:cs="Calibri"/>
                <w:sz w:val="20"/>
                <w:szCs w:val="20"/>
              </w:rPr>
              <w:t xml:space="preserve">Documentos requeridos como criterios de existencia y calidad según el Modelo de Medición de </w:t>
            </w:r>
            <w:proofErr w:type="spellStart"/>
            <w:r w:rsidRPr="005203C5">
              <w:rPr>
                <w:rFonts w:ascii="Calibri" w:hAnsi="Calibri" w:cs="Calibri"/>
                <w:sz w:val="20"/>
                <w:szCs w:val="20"/>
              </w:rPr>
              <w:t>Minciencias</w:t>
            </w:r>
            <w:proofErr w:type="spellEnd"/>
            <w:r w:rsidRPr="005203C5">
              <w:rPr>
                <w:rFonts w:ascii="Calibri" w:hAnsi="Calibri" w:cs="Calibri"/>
                <w:sz w:val="20"/>
                <w:szCs w:val="20"/>
              </w:rPr>
              <w:t xml:space="preserve"> vigente a la fecha de entrega según tipología del producto. </w:t>
            </w:r>
          </w:p>
        </w:tc>
        <w:tc>
          <w:tcPr>
            <w:tcW w:w="3384" w:type="dxa"/>
          </w:tcPr>
          <w:p w14:paraId="67D033C6" w14:textId="77777777" w:rsidR="00624814" w:rsidRPr="005203C5" w:rsidRDefault="00624814" w:rsidP="0022542C">
            <w:pPr>
              <w:widowControl w:val="0"/>
              <w:jc w:val="both"/>
              <w:rPr>
                <w:rFonts w:ascii="Calibri" w:hAnsi="Calibri" w:cs="Calibri"/>
                <w:color w:val="000000" w:themeColor="text1"/>
                <w:sz w:val="20"/>
                <w:szCs w:val="20"/>
              </w:rPr>
            </w:pPr>
            <w:r w:rsidRPr="005203C5">
              <w:rPr>
                <w:rFonts w:ascii="Calibri" w:hAnsi="Calibri" w:cs="Calibri"/>
                <w:sz w:val="20"/>
                <w:szCs w:val="20"/>
              </w:rPr>
              <w:t xml:space="preserve">Se debe evaluar si el producto debe contar con valoración técnica, para ello se debe generar articulación con la </w:t>
            </w:r>
            <w:r w:rsidRPr="005203C5">
              <w:rPr>
                <w:rFonts w:ascii="Calibri" w:hAnsi="Calibri" w:cs="Calibri"/>
                <w:color w:val="000000" w:themeColor="text1"/>
                <w:sz w:val="20"/>
                <w:szCs w:val="20"/>
              </w:rPr>
              <w:t>Coordinación de Transferencia de resultados de Investigación</w:t>
            </w:r>
            <w:r w:rsidR="0022542C" w:rsidRPr="005203C5">
              <w:rPr>
                <w:rFonts w:ascii="Calibri" w:hAnsi="Calibri" w:cs="Calibri"/>
                <w:color w:val="000000" w:themeColor="text1"/>
                <w:sz w:val="20"/>
                <w:szCs w:val="20"/>
              </w:rPr>
              <w:t xml:space="preserve">. </w:t>
            </w:r>
          </w:p>
          <w:p w14:paraId="2BAE5736" w14:textId="0EF54DAE" w:rsidR="0022542C" w:rsidRPr="005203C5" w:rsidRDefault="0022542C" w:rsidP="0022542C">
            <w:pPr>
              <w:widowControl w:val="0"/>
              <w:pBdr>
                <w:top w:val="nil"/>
                <w:left w:val="nil"/>
                <w:bottom w:val="nil"/>
                <w:right w:val="nil"/>
                <w:between w:val="nil"/>
              </w:pBdr>
              <w:shd w:val="clear" w:color="auto" w:fill="FFFFFF"/>
              <w:jc w:val="both"/>
              <w:rPr>
                <w:rFonts w:ascii="Calibri" w:hAnsi="Calibri" w:cs="Calibri"/>
                <w:color w:val="000000"/>
                <w:sz w:val="20"/>
                <w:szCs w:val="20"/>
              </w:rPr>
            </w:pPr>
            <w:r w:rsidRPr="005203C5">
              <w:rPr>
                <w:rFonts w:ascii="Calibri" w:hAnsi="Calibri" w:cs="Calibri"/>
                <w:color w:val="000000"/>
                <w:sz w:val="20"/>
                <w:szCs w:val="20"/>
              </w:rPr>
              <w:t xml:space="preserve">En el caso de contar con financiamiento por parte de la institución financiadora, </w:t>
            </w:r>
            <w:r w:rsidRPr="005203C5">
              <w:rPr>
                <w:rFonts w:ascii="Calibri" w:hAnsi="Calibri" w:cs="Calibri"/>
                <w:color w:val="000000"/>
                <w:sz w:val="20"/>
                <w:szCs w:val="20"/>
              </w:rPr>
              <w:lastRenderedPageBreak/>
              <w:t>se deberá entregar en los plazos y condiciones, establecidos en los términos de referencia de la convocatoria externa.</w:t>
            </w:r>
          </w:p>
        </w:tc>
      </w:tr>
      <w:tr w:rsidR="00471422" w:rsidRPr="005203C5" w14:paraId="58D74484" w14:textId="77777777" w:rsidTr="005203C5">
        <w:tc>
          <w:tcPr>
            <w:tcW w:w="1701" w:type="dxa"/>
          </w:tcPr>
          <w:p w14:paraId="03A8EF69" w14:textId="493A3FAE" w:rsidR="00471422" w:rsidRPr="005203C5" w:rsidRDefault="00471422" w:rsidP="00471422">
            <w:pPr>
              <w:widowControl w:val="0"/>
              <w:jc w:val="center"/>
              <w:rPr>
                <w:rFonts w:ascii="Calibri" w:hAnsi="Calibri" w:cs="Calibri"/>
                <w:sz w:val="20"/>
                <w:szCs w:val="20"/>
              </w:rPr>
            </w:pPr>
            <w:r w:rsidRPr="005203C5">
              <w:rPr>
                <w:rFonts w:ascii="Calibri" w:hAnsi="Calibri" w:cs="Calibri"/>
                <w:sz w:val="20"/>
                <w:szCs w:val="20"/>
              </w:rPr>
              <w:lastRenderedPageBreak/>
              <w:t xml:space="preserve">Apropiación social del conocimiento </w:t>
            </w:r>
          </w:p>
        </w:tc>
        <w:tc>
          <w:tcPr>
            <w:tcW w:w="3845" w:type="dxa"/>
          </w:tcPr>
          <w:p w14:paraId="5AA9E4A7" w14:textId="77777777" w:rsidR="00471422" w:rsidRPr="005203C5" w:rsidRDefault="00471422" w:rsidP="00471422">
            <w:pPr>
              <w:widowControl w:val="0"/>
              <w:tabs>
                <w:tab w:val="center" w:pos="1380"/>
              </w:tabs>
              <w:rPr>
                <w:rFonts w:ascii="Calibri" w:hAnsi="Calibri" w:cs="Calibri"/>
                <w:sz w:val="20"/>
                <w:szCs w:val="20"/>
              </w:rPr>
            </w:pPr>
            <w:r w:rsidRPr="005203C5">
              <w:rPr>
                <w:rFonts w:ascii="Calibri" w:hAnsi="Calibri" w:cs="Calibri"/>
                <w:sz w:val="20"/>
                <w:szCs w:val="20"/>
              </w:rPr>
              <w:tab/>
              <w:t xml:space="preserve">Pueden ser de cuatro tipos: </w:t>
            </w:r>
          </w:p>
          <w:p w14:paraId="42B5D0D4" w14:textId="77777777" w:rsidR="00471422" w:rsidRPr="005203C5" w:rsidRDefault="00471422" w:rsidP="00471422">
            <w:pPr>
              <w:widowControl w:val="0"/>
              <w:jc w:val="center"/>
              <w:rPr>
                <w:rFonts w:ascii="Calibri" w:hAnsi="Calibri" w:cs="Calibri"/>
                <w:i/>
                <w:iCs/>
                <w:sz w:val="20"/>
                <w:szCs w:val="20"/>
              </w:rPr>
            </w:pPr>
            <w:r w:rsidRPr="005203C5">
              <w:rPr>
                <w:rFonts w:ascii="Calibri" w:hAnsi="Calibri" w:cs="Calibri"/>
                <w:i/>
                <w:iCs/>
                <w:sz w:val="20"/>
                <w:szCs w:val="20"/>
              </w:rPr>
              <w:t>* Procesos de apropiación social del conocimiento para el fortalecimiento o solución de asuntos de interés social</w:t>
            </w:r>
          </w:p>
          <w:p w14:paraId="54194003" w14:textId="77777777" w:rsidR="00471422" w:rsidRPr="005203C5" w:rsidRDefault="00471422" w:rsidP="00471422">
            <w:pPr>
              <w:widowControl w:val="0"/>
              <w:jc w:val="center"/>
              <w:rPr>
                <w:rFonts w:ascii="Calibri" w:hAnsi="Calibri" w:cs="Calibri"/>
                <w:i/>
                <w:iCs/>
                <w:sz w:val="20"/>
                <w:szCs w:val="20"/>
              </w:rPr>
            </w:pPr>
            <w:r w:rsidRPr="005203C5">
              <w:rPr>
                <w:rFonts w:ascii="Calibri" w:hAnsi="Calibri" w:cs="Calibri"/>
                <w:i/>
                <w:iCs/>
                <w:sz w:val="20"/>
                <w:szCs w:val="20"/>
              </w:rPr>
              <w:t>*</w:t>
            </w:r>
            <w:r w:rsidRPr="005203C5">
              <w:rPr>
                <w:rFonts w:ascii="Arial" w:hAnsi="Arial" w:cs="Arial"/>
                <w:i/>
                <w:iCs/>
                <w:kern w:val="0"/>
                <w:sz w:val="20"/>
                <w:szCs w:val="20"/>
              </w:rPr>
              <w:t xml:space="preserve"> </w:t>
            </w:r>
            <w:r w:rsidRPr="005203C5">
              <w:rPr>
                <w:rFonts w:ascii="Calibri" w:hAnsi="Calibri" w:cs="Calibri"/>
                <w:i/>
                <w:iCs/>
                <w:sz w:val="20"/>
                <w:szCs w:val="20"/>
              </w:rPr>
              <w:t>Procesos de apropiación social del conocimiento para la generación de insumos de política pública y normatividad</w:t>
            </w:r>
          </w:p>
          <w:p w14:paraId="67B99B9D" w14:textId="77777777" w:rsidR="00471422" w:rsidRPr="005203C5" w:rsidRDefault="00471422" w:rsidP="00471422">
            <w:pPr>
              <w:widowControl w:val="0"/>
              <w:jc w:val="center"/>
              <w:rPr>
                <w:rFonts w:ascii="Calibri" w:hAnsi="Calibri" w:cs="Calibri"/>
                <w:i/>
                <w:iCs/>
                <w:sz w:val="20"/>
                <w:szCs w:val="20"/>
              </w:rPr>
            </w:pPr>
            <w:r w:rsidRPr="005203C5">
              <w:rPr>
                <w:rFonts w:ascii="Calibri" w:hAnsi="Calibri" w:cs="Calibri"/>
                <w:i/>
                <w:iCs/>
                <w:sz w:val="20"/>
                <w:szCs w:val="20"/>
              </w:rPr>
              <w:t>*</w:t>
            </w:r>
            <w:r w:rsidRPr="005203C5">
              <w:rPr>
                <w:rFonts w:ascii="Times New Roman" w:hAnsi="Times New Roman" w:cs="Times New Roman"/>
                <w:kern w:val="0"/>
                <w:sz w:val="20"/>
                <w:szCs w:val="20"/>
              </w:rPr>
              <w:t xml:space="preserve"> </w:t>
            </w:r>
            <w:r w:rsidRPr="005203C5">
              <w:rPr>
                <w:rFonts w:ascii="Calibri" w:hAnsi="Calibri" w:cs="Calibri"/>
                <w:i/>
                <w:iCs/>
                <w:sz w:val="20"/>
                <w:szCs w:val="20"/>
              </w:rPr>
              <w:t>Procesos de Apropiación social del conocimiento para el fortalecimiento de cadenas productivas</w:t>
            </w:r>
          </w:p>
          <w:p w14:paraId="5693BEC9" w14:textId="77777777" w:rsidR="00471422" w:rsidRPr="005203C5" w:rsidRDefault="00471422" w:rsidP="00471422">
            <w:pPr>
              <w:widowControl w:val="0"/>
              <w:jc w:val="center"/>
              <w:rPr>
                <w:rFonts w:ascii="Calibri" w:hAnsi="Calibri" w:cs="Calibri"/>
                <w:i/>
                <w:iCs/>
                <w:sz w:val="20"/>
                <w:szCs w:val="20"/>
              </w:rPr>
            </w:pPr>
            <w:r w:rsidRPr="005203C5">
              <w:rPr>
                <w:rFonts w:ascii="Calibri" w:hAnsi="Calibri" w:cs="Calibri"/>
                <w:i/>
                <w:iCs/>
                <w:sz w:val="20"/>
                <w:szCs w:val="20"/>
              </w:rPr>
              <w:t>*</w:t>
            </w:r>
            <w:r w:rsidRPr="005203C5">
              <w:rPr>
                <w:rFonts w:ascii="Arial" w:hAnsi="Arial" w:cs="Arial"/>
                <w:i/>
                <w:iCs/>
                <w:kern w:val="0"/>
                <w:sz w:val="20"/>
                <w:szCs w:val="20"/>
              </w:rPr>
              <w:t xml:space="preserve"> </w:t>
            </w:r>
            <w:r w:rsidRPr="005203C5">
              <w:rPr>
                <w:rFonts w:ascii="Calibri" w:hAnsi="Calibri" w:cs="Calibri"/>
                <w:i/>
                <w:iCs/>
                <w:sz w:val="20"/>
                <w:szCs w:val="20"/>
              </w:rPr>
              <w:t>Procesos de apropiación social del conocimiento resultado del trabajo conjunto entre un Centro de Ciencia y un grupo de investigación</w:t>
            </w:r>
          </w:p>
          <w:p w14:paraId="02F5483E" w14:textId="297E53FE" w:rsidR="00471422" w:rsidRPr="005203C5" w:rsidRDefault="00471422" w:rsidP="00471422">
            <w:pPr>
              <w:widowControl w:val="0"/>
              <w:jc w:val="center"/>
              <w:rPr>
                <w:rFonts w:ascii="Calibri" w:hAnsi="Calibri" w:cs="Calibri"/>
                <w:sz w:val="20"/>
                <w:szCs w:val="20"/>
              </w:rPr>
            </w:pPr>
            <w:r w:rsidRPr="005203C5">
              <w:rPr>
                <w:rFonts w:ascii="Calibri" w:hAnsi="Calibri" w:cs="Calibri"/>
                <w:sz w:val="20"/>
                <w:szCs w:val="20"/>
              </w:rPr>
              <w:t xml:space="preserve">Documentos requeridos como criterios de existencia y calidad según el Modelo de Medición de </w:t>
            </w:r>
            <w:proofErr w:type="spellStart"/>
            <w:r w:rsidRPr="005203C5">
              <w:rPr>
                <w:rFonts w:ascii="Calibri" w:hAnsi="Calibri" w:cs="Calibri"/>
                <w:sz w:val="20"/>
                <w:szCs w:val="20"/>
              </w:rPr>
              <w:t>MinCiencias</w:t>
            </w:r>
            <w:proofErr w:type="spellEnd"/>
            <w:r w:rsidRPr="005203C5">
              <w:rPr>
                <w:rFonts w:ascii="Calibri" w:hAnsi="Calibri" w:cs="Calibri"/>
                <w:sz w:val="20"/>
                <w:szCs w:val="20"/>
              </w:rPr>
              <w:t xml:space="preserve"> vigente a la fecha de entrega según </w:t>
            </w:r>
            <w:proofErr w:type="spellStart"/>
            <w:r w:rsidRPr="005203C5">
              <w:rPr>
                <w:rFonts w:ascii="Calibri" w:hAnsi="Calibri" w:cs="Calibri"/>
                <w:sz w:val="20"/>
                <w:szCs w:val="20"/>
              </w:rPr>
              <w:t>subtipología</w:t>
            </w:r>
            <w:proofErr w:type="spellEnd"/>
            <w:r w:rsidRPr="005203C5">
              <w:rPr>
                <w:rFonts w:ascii="Calibri" w:hAnsi="Calibri" w:cs="Calibri"/>
                <w:sz w:val="20"/>
                <w:szCs w:val="20"/>
              </w:rPr>
              <w:t xml:space="preserve"> del producto.</w:t>
            </w:r>
          </w:p>
        </w:tc>
        <w:tc>
          <w:tcPr>
            <w:tcW w:w="3384" w:type="dxa"/>
          </w:tcPr>
          <w:p w14:paraId="1E78A860" w14:textId="77777777" w:rsidR="00471422" w:rsidRPr="005203C5" w:rsidRDefault="00471422" w:rsidP="00471422">
            <w:pPr>
              <w:widowControl w:val="0"/>
              <w:jc w:val="both"/>
              <w:rPr>
                <w:rFonts w:ascii="Calibri" w:hAnsi="Calibri" w:cs="Calibri"/>
                <w:i/>
                <w:iCs/>
                <w:sz w:val="20"/>
                <w:szCs w:val="20"/>
              </w:rPr>
            </w:pPr>
            <w:r w:rsidRPr="005203C5">
              <w:rPr>
                <w:rFonts w:ascii="Calibri" w:hAnsi="Calibri" w:cs="Calibri"/>
                <w:i/>
                <w:iCs/>
                <w:sz w:val="20"/>
                <w:szCs w:val="20"/>
              </w:rPr>
              <w:t xml:space="preserve">Se consideran productos resultados de procesos de apropiación social del conocimiento, aquellos que implican que la ciudadanía intercambie saberes y conocimientos de ciencia, tecnología e innovación para abordar situaciones de interés común y proponer soluciones o mejoramientos concertados, que respondan a sus realidades. </w:t>
            </w:r>
          </w:p>
          <w:p w14:paraId="16E135BD" w14:textId="15E03309" w:rsidR="00471422" w:rsidRPr="005203C5" w:rsidRDefault="00471422" w:rsidP="00471422">
            <w:pPr>
              <w:widowControl w:val="0"/>
              <w:jc w:val="both"/>
              <w:rPr>
                <w:rFonts w:ascii="Calibri" w:hAnsi="Calibri" w:cs="Calibri"/>
                <w:sz w:val="20"/>
                <w:szCs w:val="20"/>
              </w:rPr>
            </w:pPr>
            <w:r w:rsidRPr="005203C5">
              <w:rPr>
                <w:rFonts w:ascii="Calibri" w:hAnsi="Calibri" w:cs="Calibri"/>
                <w:i/>
                <w:iCs/>
                <w:sz w:val="20"/>
                <w:szCs w:val="20"/>
              </w:rPr>
              <w:t>La apropiación social del conocimiento convoca la participación ciudadana de investigadores, comunidades, líderes locales, gestores de política, empresarios, entre otros, para gestionar, producir y aplicar la ciencia en su cotidianidad, y así, contribuir al mejoramiento de las condiciones de vida a partir del diálogo de saberes y la construcción colectiva del conocimiento</w:t>
            </w:r>
            <w:r w:rsidRPr="005203C5">
              <w:rPr>
                <w:rStyle w:val="Refdenotaalpie"/>
                <w:rFonts w:ascii="Calibri" w:hAnsi="Calibri" w:cs="Calibri"/>
                <w:i/>
                <w:iCs/>
                <w:sz w:val="20"/>
                <w:szCs w:val="20"/>
              </w:rPr>
              <w:footnoteReference w:id="5"/>
            </w:r>
          </w:p>
        </w:tc>
      </w:tr>
      <w:tr w:rsidR="00471422" w:rsidRPr="005203C5" w14:paraId="635C64EA" w14:textId="77777777" w:rsidTr="005203C5">
        <w:tc>
          <w:tcPr>
            <w:tcW w:w="1701" w:type="dxa"/>
          </w:tcPr>
          <w:p w14:paraId="53704F2D" w14:textId="4444FD5C" w:rsidR="00471422" w:rsidRPr="005203C5" w:rsidRDefault="00471422" w:rsidP="00471422">
            <w:pPr>
              <w:widowControl w:val="0"/>
              <w:jc w:val="center"/>
              <w:rPr>
                <w:rFonts w:ascii="Calibri" w:hAnsi="Calibri" w:cs="Calibri"/>
                <w:sz w:val="20"/>
                <w:szCs w:val="20"/>
              </w:rPr>
            </w:pPr>
            <w:r w:rsidRPr="005203C5">
              <w:rPr>
                <w:rFonts w:ascii="Calibri" w:hAnsi="Calibri" w:cs="Calibri"/>
                <w:sz w:val="20"/>
                <w:szCs w:val="20"/>
              </w:rPr>
              <w:t>Divulgación Pública de la Ciencia</w:t>
            </w:r>
          </w:p>
        </w:tc>
        <w:tc>
          <w:tcPr>
            <w:tcW w:w="3845" w:type="dxa"/>
          </w:tcPr>
          <w:p w14:paraId="169A5ED2" w14:textId="25B89B53" w:rsidR="00471422" w:rsidRPr="005203C5" w:rsidRDefault="00471422" w:rsidP="00471422">
            <w:pPr>
              <w:widowControl w:val="0"/>
              <w:jc w:val="center"/>
              <w:rPr>
                <w:rFonts w:ascii="Calibri" w:hAnsi="Calibri" w:cs="Calibri"/>
                <w:sz w:val="20"/>
                <w:szCs w:val="20"/>
              </w:rPr>
            </w:pPr>
            <w:r w:rsidRPr="005203C5">
              <w:rPr>
                <w:rFonts w:ascii="Calibri" w:hAnsi="Calibri" w:cs="Calibri"/>
                <w:sz w:val="20"/>
                <w:szCs w:val="20"/>
              </w:rPr>
              <w:t xml:space="preserve">Documentos requeridos como criterios de existencia y calidad según el Modelo de Medición de </w:t>
            </w:r>
            <w:proofErr w:type="spellStart"/>
            <w:r w:rsidRPr="005203C5">
              <w:rPr>
                <w:rFonts w:ascii="Calibri" w:hAnsi="Calibri" w:cs="Calibri"/>
                <w:sz w:val="20"/>
                <w:szCs w:val="20"/>
              </w:rPr>
              <w:t>MinCiencias</w:t>
            </w:r>
            <w:proofErr w:type="spellEnd"/>
            <w:r w:rsidRPr="005203C5">
              <w:rPr>
                <w:rFonts w:ascii="Calibri" w:hAnsi="Calibri" w:cs="Calibri"/>
                <w:sz w:val="20"/>
                <w:szCs w:val="20"/>
              </w:rPr>
              <w:t xml:space="preserve"> vigente a la fecha de entrega según tipología del producto.</w:t>
            </w:r>
          </w:p>
        </w:tc>
        <w:tc>
          <w:tcPr>
            <w:tcW w:w="3384" w:type="dxa"/>
          </w:tcPr>
          <w:p w14:paraId="3B34603A" w14:textId="362B7E05" w:rsidR="00471422" w:rsidRPr="005203C5" w:rsidRDefault="00471422" w:rsidP="00471422">
            <w:pPr>
              <w:widowControl w:val="0"/>
              <w:jc w:val="both"/>
              <w:rPr>
                <w:rFonts w:ascii="Calibri" w:hAnsi="Calibri" w:cs="Calibri"/>
                <w:sz w:val="20"/>
                <w:szCs w:val="20"/>
              </w:rPr>
            </w:pPr>
            <w:r w:rsidRPr="005203C5">
              <w:rPr>
                <w:rFonts w:ascii="Calibri" w:hAnsi="Calibri" w:cs="Calibri"/>
                <w:sz w:val="20"/>
                <w:szCs w:val="20"/>
              </w:rPr>
              <w:t>En el caso de contar con financiamiento por parte de la institución financiadora externa, se deberá entregar en los plazos y condiciones, establecidos en los términos de referencia de la convocatoria externa.</w:t>
            </w:r>
          </w:p>
        </w:tc>
      </w:tr>
    </w:tbl>
    <w:p w14:paraId="5CF1CD74" w14:textId="77777777" w:rsidR="005B5FE3" w:rsidRPr="00B52FDC" w:rsidRDefault="005B5FE3" w:rsidP="4E47A872">
      <w:pPr>
        <w:widowControl w:val="0"/>
        <w:pBdr>
          <w:top w:val="nil"/>
          <w:left w:val="nil"/>
          <w:bottom w:val="nil"/>
          <w:right w:val="nil"/>
          <w:between w:val="nil"/>
        </w:pBdr>
        <w:shd w:val="clear" w:color="auto" w:fill="FFFFFF" w:themeFill="background1"/>
        <w:spacing w:after="0" w:line="240" w:lineRule="auto"/>
        <w:ind w:left="720" w:hanging="360"/>
        <w:jc w:val="center"/>
        <w:rPr>
          <w:rFonts w:ascii="Calibri" w:hAnsi="Calibri" w:cs="Calibri"/>
        </w:rPr>
      </w:pPr>
    </w:p>
    <w:p w14:paraId="32FEC05F" w14:textId="50861936" w:rsidR="005B5FE3" w:rsidRPr="005203C5" w:rsidRDefault="33BBD677">
      <w:pPr>
        <w:rPr>
          <w:rFonts w:ascii="Calibri" w:hAnsi="Calibri" w:cs="Calibri"/>
          <w:sz w:val="22"/>
          <w:szCs w:val="22"/>
        </w:rPr>
      </w:pPr>
      <w:r w:rsidRPr="005203C5">
        <w:rPr>
          <w:rFonts w:ascii="Calibri" w:hAnsi="Calibri" w:cs="Calibri"/>
          <w:sz w:val="22"/>
          <w:szCs w:val="22"/>
        </w:rPr>
        <w:t xml:space="preserve">Para las demás tipologías, revisar </w:t>
      </w:r>
      <w:r w:rsidR="4C1FDCE3" w:rsidRPr="005203C5">
        <w:rPr>
          <w:rFonts w:ascii="Calibri" w:hAnsi="Calibri" w:cs="Calibri"/>
          <w:sz w:val="22"/>
          <w:szCs w:val="22"/>
        </w:rPr>
        <w:t xml:space="preserve">los </w:t>
      </w:r>
      <w:r w:rsidR="643FC2F2" w:rsidRPr="005203C5">
        <w:rPr>
          <w:rFonts w:ascii="Calibri" w:eastAsia="Aptos" w:hAnsi="Calibri" w:cs="Calibri"/>
          <w:sz w:val="22"/>
          <w:szCs w:val="22"/>
        </w:rPr>
        <w:t>requisitos</w:t>
      </w:r>
      <w:r w:rsidRPr="005203C5">
        <w:rPr>
          <w:rFonts w:ascii="Calibri" w:hAnsi="Calibri" w:cs="Calibri"/>
          <w:sz w:val="22"/>
          <w:szCs w:val="22"/>
        </w:rPr>
        <w:t xml:space="preserve"> de existencia y calidad establecid</w:t>
      </w:r>
      <w:r w:rsidR="03EB18DF" w:rsidRPr="005203C5">
        <w:rPr>
          <w:rFonts w:ascii="Calibri" w:hAnsi="Calibri" w:cs="Calibri"/>
          <w:sz w:val="22"/>
          <w:szCs w:val="22"/>
        </w:rPr>
        <w:t>o</w:t>
      </w:r>
      <w:r w:rsidRPr="005203C5">
        <w:rPr>
          <w:rFonts w:ascii="Calibri" w:hAnsi="Calibri" w:cs="Calibri"/>
          <w:sz w:val="22"/>
          <w:szCs w:val="22"/>
        </w:rPr>
        <w:t xml:space="preserve">s por </w:t>
      </w:r>
      <w:proofErr w:type="spellStart"/>
      <w:r w:rsidRPr="005203C5">
        <w:rPr>
          <w:rFonts w:ascii="Calibri" w:hAnsi="Calibri" w:cs="Calibri"/>
          <w:sz w:val="22"/>
          <w:szCs w:val="22"/>
        </w:rPr>
        <w:t>MinCiencias</w:t>
      </w:r>
      <w:proofErr w:type="spellEnd"/>
      <w:r w:rsidRPr="005203C5">
        <w:rPr>
          <w:rFonts w:ascii="Calibri" w:hAnsi="Calibri" w:cs="Calibri"/>
          <w:sz w:val="22"/>
          <w:szCs w:val="22"/>
        </w:rPr>
        <w:t xml:space="preserve"> en el Modelo de Medición vigente</w:t>
      </w:r>
      <w:r w:rsidR="006275F9" w:rsidRPr="005203C5">
        <w:rPr>
          <w:rStyle w:val="Refdenotaalpie"/>
          <w:rFonts w:ascii="Calibri" w:hAnsi="Calibri" w:cs="Calibri"/>
          <w:sz w:val="22"/>
          <w:szCs w:val="22"/>
        </w:rPr>
        <w:footnoteReference w:id="6"/>
      </w:r>
      <w:r w:rsidR="480ABF39" w:rsidRPr="005203C5">
        <w:rPr>
          <w:rFonts w:ascii="Calibri" w:hAnsi="Calibri" w:cs="Calibri"/>
          <w:sz w:val="22"/>
          <w:szCs w:val="22"/>
        </w:rPr>
        <w:t>.</w:t>
      </w:r>
    </w:p>
    <w:sectPr w:rsidR="005B5FE3" w:rsidRPr="005203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EEB5" w14:textId="77777777" w:rsidR="00020C8A" w:rsidRDefault="00020C8A" w:rsidP="005B5FE3">
      <w:pPr>
        <w:spacing w:after="0" w:line="240" w:lineRule="auto"/>
      </w:pPr>
      <w:r>
        <w:separator/>
      </w:r>
    </w:p>
  </w:endnote>
  <w:endnote w:type="continuationSeparator" w:id="0">
    <w:p w14:paraId="052ED531" w14:textId="77777777" w:rsidR="00020C8A" w:rsidRDefault="00020C8A" w:rsidP="005B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32CC" w14:textId="77777777" w:rsidR="00020C8A" w:rsidRDefault="00020C8A" w:rsidP="005B5FE3">
      <w:pPr>
        <w:spacing w:after="0" w:line="240" w:lineRule="auto"/>
      </w:pPr>
      <w:r>
        <w:separator/>
      </w:r>
    </w:p>
  </w:footnote>
  <w:footnote w:type="continuationSeparator" w:id="0">
    <w:p w14:paraId="03C0FEA2" w14:textId="77777777" w:rsidR="00020C8A" w:rsidRDefault="00020C8A" w:rsidP="005B5FE3">
      <w:pPr>
        <w:spacing w:after="0" w:line="240" w:lineRule="auto"/>
      </w:pPr>
      <w:r>
        <w:continuationSeparator/>
      </w:r>
    </w:p>
  </w:footnote>
  <w:footnote w:id="1">
    <w:p w14:paraId="2837A23C" w14:textId="22A2AD60" w:rsidR="00560EC8" w:rsidRPr="005203C5" w:rsidRDefault="00560EC8">
      <w:pPr>
        <w:pStyle w:val="Textonotapie"/>
        <w:rPr>
          <w:rFonts w:ascii="Arial" w:hAnsi="Arial" w:cs="Arial"/>
          <w:kern w:val="0"/>
          <w:sz w:val="12"/>
          <w:szCs w:val="12"/>
          <w14:ligatures w14:val="none"/>
        </w:rPr>
      </w:pPr>
      <w:r w:rsidRPr="005203C5">
        <w:rPr>
          <w:rStyle w:val="Refdenotaalpie"/>
          <w:sz w:val="14"/>
          <w:szCs w:val="14"/>
        </w:rPr>
        <w:footnoteRef/>
      </w:r>
      <w:r w:rsidRPr="005203C5">
        <w:t xml:space="preserve"> </w:t>
      </w:r>
      <w:hyperlink r:id="rId1" w:history="1">
        <w:r w:rsidRPr="005203C5">
          <w:rPr>
            <w:rFonts w:ascii="Arial" w:hAnsi="Arial" w:cs="Arial"/>
            <w:kern w:val="0"/>
            <w:sz w:val="12"/>
            <w:szCs w:val="12"/>
            <w14:ligatures w14:val="none"/>
          </w:rPr>
          <w:t>https://credit.niso.org/</w:t>
        </w:r>
      </w:hyperlink>
    </w:p>
  </w:footnote>
  <w:footnote w:id="2">
    <w:p w14:paraId="4666E1BA" w14:textId="7F1DE3B2" w:rsidR="00560EC8" w:rsidRPr="00517F90" w:rsidRDefault="00560EC8">
      <w:pPr>
        <w:pStyle w:val="Textonotapie"/>
        <w:rPr>
          <w:rFonts w:ascii="Arial" w:hAnsi="Arial" w:cs="Arial"/>
          <w:kern w:val="0"/>
          <w:sz w:val="12"/>
          <w:szCs w:val="12"/>
          <w14:ligatures w14:val="none"/>
        </w:rPr>
      </w:pPr>
      <w:r w:rsidRPr="005203C5">
        <w:rPr>
          <w:rStyle w:val="Refdenotaalpie"/>
          <w:sz w:val="14"/>
          <w:szCs w:val="14"/>
        </w:rPr>
        <w:footnoteRef/>
      </w:r>
      <w:r w:rsidRPr="005203C5">
        <w:t xml:space="preserve"> </w:t>
      </w:r>
      <w:hyperlink r:id="rId2" w:history="1">
        <w:r w:rsidRPr="005203C5">
          <w:rPr>
            <w:rFonts w:ascii="Arial" w:hAnsi="Arial" w:cs="Arial"/>
            <w:kern w:val="0"/>
            <w:sz w:val="12"/>
            <w:szCs w:val="12"/>
            <w14:ligatures w14:val="none"/>
          </w:rPr>
          <w:t>https://publicationethics.org/</w:t>
        </w:r>
      </w:hyperlink>
    </w:p>
  </w:footnote>
  <w:footnote w:id="3">
    <w:p w14:paraId="4777199D" w14:textId="77777777" w:rsidR="0022542C" w:rsidRPr="00BF72B8" w:rsidRDefault="0022542C" w:rsidP="0022542C">
      <w:pPr>
        <w:pStyle w:val="Sinespaciado"/>
        <w:jc w:val="both"/>
        <w:rPr>
          <w:rFonts w:ascii="Arial" w:hAnsi="Arial" w:cs="Arial"/>
          <w:sz w:val="12"/>
          <w:szCs w:val="12"/>
        </w:rPr>
      </w:pPr>
      <w:r w:rsidRPr="00BF72B8">
        <w:rPr>
          <w:rFonts w:ascii="Arial" w:hAnsi="Arial" w:cs="Arial"/>
          <w:sz w:val="12"/>
          <w:szCs w:val="12"/>
          <w:vertAlign w:val="superscript"/>
        </w:rPr>
        <w:footnoteRef/>
      </w:r>
      <w:r w:rsidRPr="00BF72B8">
        <w:rPr>
          <w:rFonts w:ascii="Arial" w:hAnsi="Arial" w:cs="Arial"/>
          <w:sz w:val="12"/>
          <w:szCs w:val="12"/>
        </w:rPr>
        <w:t xml:space="preserve"> En los productos resultados de la investigación, solo se permite la coautoría entre personas que hagan parte del equipo de investigadores del proyecto avalado. No se aceptan coautorías con aquellos participantes contratados como asistentes técnicos. Para personas externas se debe informar y justificar ante el Comité Central de Investigaciones previo concepto del Comité de Investigaciones de la Unidad Académica. La Universidad no aceptará como entregable comprometido del proyecto, un producto que previamente no haya realizado esta gestión y haya sido avalado en el Comité Central de Investigaciones. </w:t>
      </w:r>
    </w:p>
  </w:footnote>
  <w:footnote w:id="4">
    <w:p w14:paraId="3F1E7161" w14:textId="4C5C589D" w:rsidR="0022542C" w:rsidRPr="00D115CD" w:rsidRDefault="0022542C" w:rsidP="0022542C">
      <w:pPr>
        <w:pStyle w:val="Sinespaciado"/>
        <w:jc w:val="both"/>
        <w:rPr>
          <w:rFonts w:cstheme="minorHAnsi"/>
          <w:sz w:val="14"/>
          <w:szCs w:val="14"/>
        </w:rPr>
      </w:pPr>
      <w:r w:rsidRPr="00BF72B8">
        <w:rPr>
          <w:rFonts w:ascii="Arial" w:hAnsi="Arial" w:cs="Arial"/>
          <w:sz w:val="12"/>
          <w:szCs w:val="12"/>
          <w:vertAlign w:val="superscript"/>
        </w:rPr>
        <w:footnoteRef/>
      </w:r>
      <w:r w:rsidRPr="00BF72B8">
        <w:rPr>
          <w:rFonts w:ascii="Arial" w:hAnsi="Arial" w:cs="Arial"/>
          <w:sz w:val="12"/>
          <w:szCs w:val="12"/>
        </w:rPr>
        <w:t xml:space="preserve"> El número de productos </w:t>
      </w:r>
      <w:r w:rsidR="00B52FDC" w:rsidRPr="00BF72B8">
        <w:rPr>
          <w:rFonts w:ascii="Arial" w:hAnsi="Arial" w:cs="Arial"/>
          <w:sz w:val="12"/>
          <w:szCs w:val="12"/>
        </w:rPr>
        <w:t>comprometidos</w:t>
      </w:r>
      <w:r w:rsidRPr="00BF72B8">
        <w:rPr>
          <w:rFonts w:ascii="Arial" w:hAnsi="Arial" w:cs="Arial"/>
          <w:sz w:val="12"/>
          <w:szCs w:val="12"/>
        </w:rPr>
        <w:t xml:space="preserve"> debe impactar al número de grupos institucionales que hace parte de la propuesta.</w:t>
      </w:r>
    </w:p>
  </w:footnote>
  <w:footnote w:id="5">
    <w:p w14:paraId="551290AC" w14:textId="77E83E4E" w:rsidR="00471422" w:rsidRPr="005203C5" w:rsidRDefault="00471422">
      <w:pPr>
        <w:pStyle w:val="Textonotapie"/>
        <w:rPr>
          <w:lang w:val="es-MX"/>
        </w:rPr>
      </w:pPr>
      <w:r w:rsidRPr="005203C5">
        <w:rPr>
          <w:rStyle w:val="Refdenotaalpie"/>
          <w:sz w:val="18"/>
          <w:szCs w:val="18"/>
        </w:rPr>
        <w:footnoteRef/>
      </w:r>
      <w:r w:rsidRPr="005203C5">
        <w:t xml:space="preserve"> </w:t>
      </w:r>
      <w:r w:rsidRPr="005203C5">
        <w:rPr>
          <w:sz w:val="14"/>
          <w:szCs w:val="14"/>
          <w:lang w:val="es-MX"/>
        </w:rPr>
        <w:t xml:space="preserve">Modelo de Medición </w:t>
      </w:r>
      <w:proofErr w:type="spellStart"/>
      <w:r w:rsidRPr="005203C5">
        <w:rPr>
          <w:sz w:val="14"/>
          <w:szCs w:val="14"/>
          <w:lang w:val="es-MX"/>
        </w:rPr>
        <w:t>MinCiencias</w:t>
      </w:r>
      <w:proofErr w:type="spellEnd"/>
      <w:r w:rsidRPr="005203C5">
        <w:rPr>
          <w:sz w:val="14"/>
          <w:szCs w:val="14"/>
          <w:lang w:val="es-MX"/>
        </w:rPr>
        <w:t xml:space="preserve"> 2024 página 80</w:t>
      </w:r>
      <w:r w:rsidR="005F6CEC" w:rsidRPr="005203C5">
        <w:rPr>
          <w:sz w:val="14"/>
          <w:szCs w:val="14"/>
          <w:lang w:val="es-MX"/>
        </w:rPr>
        <w:t xml:space="preserve"> https://minciencias.gov.co/sites/default/files/upload/convocatoria/m601pr04g01_modelo_medicion_grupos_investigacion_tecnologica_o_innovacion_y_reconocimiento_investigadores_-_2024_1.pdf</w:t>
      </w:r>
    </w:p>
  </w:footnote>
  <w:footnote w:id="6">
    <w:p w14:paraId="2910D514" w14:textId="29A61BCC" w:rsidR="006275F9" w:rsidRPr="00D14533" w:rsidRDefault="006275F9">
      <w:pPr>
        <w:pStyle w:val="Textonotapie"/>
        <w:rPr>
          <w:color w:val="7030A0"/>
          <w:sz w:val="14"/>
          <w:szCs w:val="14"/>
          <w:lang w:val="es-MX"/>
        </w:rPr>
      </w:pPr>
      <w:r w:rsidRPr="005203C5">
        <w:rPr>
          <w:rStyle w:val="Refdenotaalpie"/>
          <w:sz w:val="16"/>
          <w:szCs w:val="16"/>
        </w:rPr>
        <w:footnoteRef/>
      </w:r>
      <w:r w:rsidRPr="005203C5">
        <w:rPr>
          <w:sz w:val="16"/>
          <w:szCs w:val="16"/>
        </w:rPr>
        <w:t xml:space="preserve"> </w:t>
      </w:r>
      <w:r w:rsidRPr="005203C5">
        <w:rPr>
          <w:sz w:val="14"/>
          <w:szCs w:val="14"/>
          <w:lang w:val="es-MX"/>
        </w:rPr>
        <w:t xml:space="preserve">Modelo de Medición </w:t>
      </w:r>
      <w:proofErr w:type="spellStart"/>
      <w:r w:rsidRPr="005203C5">
        <w:rPr>
          <w:sz w:val="14"/>
          <w:szCs w:val="14"/>
          <w:lang w:val="es-MX"/>
        </w:rPr>
        <w:t>MinCiencias</w:t>
      </w:r>
      <w:proofErr w:type="spellEnd"/>
      <w:r w:rsidRPr="005203C5">
        <w:rPr>
          <w:sz w:val="14"/>
          <w:szCs w:val="14"/>
          <w:lang w:val="es-MX"/>
        </w:rPr>
        <w:t xml:space="preserve"> 2024 </w:t>
      </w:r>
      <w:r w:rsidR="005F6CEC" w:rsidRPr="005203C5">
        <w:rPr>
          <w:sz w:val="14"/>
          <w:szCs w:val="14"/>
          <w:lang w:val="es-MX"/>
        </w:rPr>
        <w:t>disponible en https://minciencias.gov.co/sites/default/files/upload/convocatoria/m601pr04g01_modelo_medicion_grupos_investigacion_tecnologica_o_innovacion_y_reconocimiento_investigadores_-_2024_1.pdf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0B2D"/>
    <w:multiLevelType w:val="multilevel"/>
    <w:tmpl w:val="D94260F0"/>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B492FAB"/>
    <w:multiLevelType w:val="hybridMultilevel"/>
    <w:tmpl w:val="EC3C7A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56891058">
    <w:abstractNumId w:val="1"/>
  </w:num>
  <w:num w:numId="2" w16cid:durableId="45683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E3"/>
    <w:rsid w:val="00020C8A"/>
    <w:rsid w:val="0022542C"/>
    <w:rsid w:val="002407C7"/>
    <w:rsid w:val="00296CBB"/>
    <w:rsid w:val="002F4156"/>
    <w:rsid w:val="0031025A"/>
    <w:rsid w:val="003240D5"/>
    <w:rsid w:val="00324FC0"/>
    <w:rsid w:val="00331BFE"/>
    <w:rsid w:val="003611EA"/>
    <w:rsid w:val="003710C7"/>
    <w:rsid w:val="003754B3"/>
    <w:rsid w:val="00394912"/>
    <w:rsid w:val="00471422"/>
    <w:rsid w:val="00474986"/>
    <w:rsid w:val="00506CA4"/>
    <w:rsid w:val="00517F90"/>
    <w:rsid w:val="005203C5"/>
    <w:rsid w:val="00542FE3"/>
    <w:rsid w:val="00560EC8"/>
    <w:rsid w:val="005B5FE3"/>
    <w:rsid w:val="005F6CEC"/>
    <w:rsid w:val="00617EC1"/>
    <w:rsid w:val="00624814"/>
    <w:rsid w:val="006275F9"/>
    <w:rsid w:val="00782B25"/>
    <w:rsid w:val="008011DC"/>
    <w:rsid w:val="008D2E0D"/>
    <w:rsid w:val="009D3FE8"/>
    <w:rsid w:val="00A53711"/>
    <w:rsid w:val="00AE5022"/>
    <w:rsid w:val="00B52FDC"/>
    <w:rsid w:val="00C021CD"/>
    <w:rsid w:val="00C12F7C"/>
    <w:rsid w:val="00C17060"/>
    <w:rsid w:val="00C821D5"/>
    <w:rsid w:val="00C866BE"/>
    <w:rsid w:val="00C913DB"/>
    <w:rsid w:val="00CA1535"/>
    <w:rsid w:val="00CD50BE"/>
    <w:rsid w:val="00D0203C"/>
    <w:rsid w:val="00D06700"/>
    <w:rsid w:val="00D14533"/>
    <w:rsid w:val="00E77197"/>
    <w:rsid w:val="00EA5971"/>
    <w:rsid w:val="00F06307"/>
    <w:rsid w:val="00F0695B"/>
    <w:rsid w:val="00F82ABB"/>
    <w:rsid w:val="021F6EA1"/>
    <w:rsid w:val="03EB18DF"/>
    <w:rsid w:val="0C8D65BD"/>
    <w:rsid w:val="0CAB7825"/>
    <w:rsid w:val="0F6DDDBD"/>
    <w:rsid w:val="10E156AC"/>
    <w:rsid w:val="128746D4"/>
    <w:rsid w:val="172B6413"/>
    <w:rsid w:val="1DB0B91E"/>
    <w:rsid w:val="21AB7E90"/>
    <w:rsid w:val="232D37C5"/>
    <w:rsid w:val="25AD97E0"/>
    <w:rsid w:val="2705761B"/>
    <w:rsid w:val="2B5DC10C"/>
    <w:rsid w:val="2CBC5F4A"/>
    <w:rsid w:val="2D9871B7"/>
    <w:rsid w:val="2E2CEFF5"/>
    <w:rsid w:val="2F99EB0B"/>
    <w:rsid w:val="2FE2B0E8"/>
    <w:rsid w:val="3361B2CC"/>
    <w:rsid w:val="33762366"/>
    <w:rsid w:val="33BBD677"/>
    <w:rsid w:val="34215435"/>
    <w:rsid w:val="36B2636F"/>
    <w:rsid w:val="36C9C424"/>
    <w:rsid w:val="38C6837C"/>
    <w:rsid w:val="3C35D33F"/>
    <w:rsid w:val="3E570F50"/>
    <w:rsid w:val="3EC3B7A6"/>
    <w:rsid w:val="3EE59256"/>
    <w:rsid w:val="3F6DD7DC"/>
    <w:rsid w:val="43853E5F"/>
    <w:rsid w:val="480ABF39"/>
    <w:rsid w:val="49C4E6A7"/>
    <w:rsid w:val="4C1FDCE3"/>
    <w:rsid w:val="4E46C86B"/>
    <w:rsid w:val="4E47A872"/>
    <w:rsid w:val="4E9457F3"/>
    <w:rsid w:val="4FAFCF49"/>
    <w:rsid w:val="52D77997"/>
    <w:rsid w:val="55BEDA86"/>
    <w:rsid w:val="5761BB31"/>
    <w:rsid w:val="5834A41D"/>
    <w:rsid w:val="5C7A2F6A"/>
    <w:rsid w:val="643FC2F2"/>
    <w:rsid w:val="661C30A9"/>
    <w:rsid w:val="6CA164B8"/>
    <w:rsid w:val="723EA8DB"/>
    <w:rsid w:val="75ADEB51"/>
    <w:rsid w:val="76AA3916"/>
    <w:rsid w:val="79B9664A"/>
    <w:rsid w:val="7F185414"/>
    <w:rsid w:val="7F862A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92C5"/>
  <w15:chartTrackingRefBased/>
  <w15:docId w15:val="{DB4A54F6-5D04-4667-9C16-000938F0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5F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5F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5F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5F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5F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5F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5F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5F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5F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5F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5F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5F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5F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5F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5F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5FE3"/>
    <w:rPr>
      <w:rFonts w:eastAsiaTheme="majorEastAsia" w:cstheme="majorBidi"/>
      <w:color w:val="272727" w:themeColor="text1" w:themeTint="D8"/>
    </w:rPr>
  </w:style>
  <w:style w:type="paragraph" w:styleId="Ttulo">
    <w:name w:val="Title"/>
    <w:basedOn w:val="Normal"/>
    <w:next w:val="Normal"/>
    <w:link w:val="TtuloCar"/>
    <w:uiPriority w:val="10"/>
    <w:qFormat/>
    <w:rsid w:val="005B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5F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5F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5F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5FE3"/>
    <w:pPr>
      <w:spacing w:before="160"/>
      <w:jc w:val="center"/>
    </w:pPr>
    <w:rPr>
      <w:i/>
      <w:iCs/>
      <w:color w:val="404040" w:themeColor="text1" w:themeTint="BF"/>
    </w:rPr>
  </w:style>
  <w:style w:type="character" w:customStyle="1" w:styleId="CitaCar">
    <w:name w:val="Cita Car"/>
    <w:basedOn w:val="Fuentedeprrafopredeter"/>
    <w:link w:val="Cita"/>
    <w:uiPriority w:val="29"/>
    <w:rsid w:val="005B5FE3"/>
    <w:rPr>
      <w:i/>
      <w:iCs/>
      <w:color w:val="404040" w:themeColor="text1" w:themeTint="BF"/>
    </w:rPr>
  </w:style>
  <w:style w:type="paragraph" w:styleId="Prrafodelista">
    <w:name w:val="List Paragraph"/>
    <w:basedOn w:val="Normal"/>
    <w:uiPriority w:val="1"/>
    <w:qFormat/>
    <w:rsid w:val="005B5FE3"/>
    <w:pPr>
      <w:ind w:left="720"/>
      <w:contextualSpacing/>
    </w:pPr>
  </w:style>
  <w:style w:type="character" w:styleId="nfasisintenso">
    <w:name w:val="Intense Emphasis"/>
    <w:basedOn w:val="Fuentedeprrafopredeter"/>
    <w:uiPriority w:val="21"/>
    <w:qFormat/>
    <w:rsid w:val="005B5FE3"/>
    <w:rPr>
      <w:i/>
      <w:iCs/>
      <w:color w:val="0F4761" w:themeColor="accent1" w:themeShade="BF"/>
    </w:rPr>
  </w:style>
  <w:style w:type="paragraph" w:styleId="Citadestacada">
    <w:name w:val="Intense Quote"/>
    <w:basedOn w:val="Normal"/>
    <w:next w:val="Normal"/>
    <w:link w:val="CitadestacadaCar"/>
    <w:uiPriority w:val="30"/>
    <w:qFormat/>
    <w:rsid w:val="005B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5FE3"/>
    <w:rPr>
      <w:i/>
      <w:iCs/>
      <w:color w:val="0F4761" w:themeColor="accent1" w:themeShade="BF"/>
    </w:rPr>
  </w:style>
  <w:style w:type="character" w:styleId="Referenciaintensa">
    <w:name w:val="Intense Reference"/>
    <w:basedOn w:val="Fuentedeprrafopredeter"/>
    <w:uiPriority w:val="32"/>
    <w:qFormat/>
    <w:rsid w:val="005B5FE3"/>
    <w:rPr>
      <w:b/>
      <w:bCs/>
      <w:smallCaps/>
      <w:color w:val="0F4761" w:themeColor="accent1" w:themeShade="BF"/>
      <w:spacing w:val="5"/>
    </w:rPr>
  </w:style>
  <w:style w:type="paragraph" w:styleId="Sinespaciado">
    <w:name w:val="No Spacing"/>
    <w:uiPriority w:val="1"/>
    <w:qFormat/>
    <w:rsid w:val="005B5FE3"/>
    <w:pPr>
      <w:spacing w:after="0" w:line="240" w:lineRule="auto"/>
    </w:pPr>
    <w:rPr>
      <w:kern w:val="0"/>
      <w:sz w:val="22"/>
      <w:szCs w:val="22"/>
      <w14:ligatures w14:val="none"/>
    </w:rPr>
  </w:style>
  <w:style w:type="character" w:styleId="Refdecomentario">
    <w:name w:val="annotation reference"/>
    <w:basedOn w:val="Fuentedeprrafopredeter"/>
    <w:uiPriority w:val="99"/>
    <w:semiHidden/>
    <w:unhideWhenUsed/>
    <w:rsid w:val="005B5FE3"/>
    <w:rPr>
      <w:sz w:val="16"/>
      <w:szCs w:val="16"/>
    </w:rPr>
  </w:style>
  <w:style w:type="paragraph" w:styleId="Textocomentario">
    <w:name w:val="annotation text"/>
    <w:basedOn w:val="Normal"/>
    <w:link w:val="TextocomentarioCar"/>
    <w:uiPriority w:val="99"/>
    <w:unhideWhenUsed/>
    <w:rsid w:val="005B5FE3"/>
    <w:pPr>
      <w:spacing w:line="240" w:lineRule="auto"/>
    </w:pPr>
    <w:rPr>
      <w:sz w:val="20"/>
      <w:szCs w:val="20"/>
    </w:rPr>
  </w:style>
  <w:style w:type="character" w:customStyle="1" w:styleId="TextocomentarioCar">
    <w:name w:val="Texto comentario Car"/>
    <w:basedOn w:val="Fuentedeprrafopredeter"/>
    <w:link w:val="Textocomentario"/>
    <w:uiPriority w:val="99"/>
    <w:rsid w:val="005B5FE3"/>
    <w:rPr>
      <w:sz w:val="20"/>
      <w:szCs w:val="20"/>
    </w:rPr>
  </w:style>
  <w:style w:type="table" w:styleId="Tablaconcuadrcula">
    <w:name w:val="Table Grid"/>
    <w:basedOn w:val="Tablanormal"/>
    <w:uiPriority w:val="39"/>
    <w:rsid w:val="0062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E5022"/>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AE5022"/>
    <w:rPr>
      <w:b/>
      <w:bCs/>
    </w:rPr>
  </w:style>
  <w:style w:type="character" w:customStyle="1" w:styleId="AsuntodelcomentarioCar">
    <w:name w:val="Asunto del comentario Car"/>
    <w:basedOn w:val="TextocomentarioCar"/>
    <w:link w:val="Asuntodelcomentario"/>
    <w:uiPriority w:val="99"/>
    <w:semiHidden/>
    <w:rsid w:val="00AE5022"/>
    <w:rPr>
      <w:b/>
      <w:bCs/>
      <w:sz w:val="20"/>
      <w:szCs w:val="20"/>
    </w:rPr>
  </w:style>
  <w:style w:type="character" w:styleId="Hipervnculo">
    <w:name w:val="Hyperlink"/>
    <w:basedOn w:val="Fuentedeprrafopredeter"/>
    <w:uiPriority w:val="99"/>
    <w:unhideWhenUsed/>
    <w:rsid w:val="00C021CD"/>
    <w:rPr>
      <w:color w:val="467886" w:themeColor="hyperlink"/>
      <w:u w:val="single"/>
    </w:rPr>
  </w:style>
  <w:style w:type="character" w:styleId="Mencinsinresolver">
    <w:name w:val="Unresolved Mention"/>
    <w:basedOn w:val="Fuentedeprrafopredeter"/>
    <w:uiPriority w:val="99"/>
    <w:semiHidden/>
    <w:unhideWhenUsed/>
    <w:rsid w:val="00C021CD"/>
    <w:rPr>
      <w:color w:val="605E5C"/>
      <w:shd w:val="clear" w:color="auto" w:fill="E1DFDD"/>
    </w:rPr>
  </w:style>
  <w:style w:type="paragraph" w:styleId="Textonotapie">
    <w:name w:val="footnote text"/>
    <w:basedOn w:val="Normal"/>
    <w:link w:val="TextonotapieCar"/>
    <w:uiPriority w:val="99"/>
    <w:semiHidden/>
    <w:unhideWhenUsed/>
    <w:rsid w:val="00560E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0EC8"/>
    <w:rPr>
      <w:sz w:val="20"/>
      <w:szCs w:val="20"/>
    </w:rPr>
  </w:style>
  <w:style w:type="character" w:styleId="Refdenotaalpie">
    <w:name w:val="footnote reference"/>
    <w:basedOn w:val="Fuentedeprrafopredeter"/>
    <w:uiPriority w:val="99"/>
    <w:semiHidden/>
    <w:unhideWhenUsed/>
    <w:rsid w:val="00560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ethics.org/" TargetMode="External"/><Relationship Id="rId1" Type="http://schemas.openxmlformats.org/officeDocument/2006/relationships/hyperlink" Target="https://credit.nis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7C2C-9087-464D-B1E4-DE946702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1224</Words>
  <Characters>6733</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Liseth Cabarcas Acosta</dc:creator>
  <cp:keywords/>
  <dc:description/>
  <cp:lastModifiedBy>Karen Liseth Cabarcas Acosta</cp:lastModifiedBy>
  <cp:revision>4</cp:revision>
  <dcterms:created xsi:type="dcterms:W3CDTF">2026-03-03T18:14:00Z</dcterms:created>
  <dcterms:modified xsi:type="dcterms:W3CDTF">2026-03-17T15:45:00Z</dcterms:modified>
</cp:coreProperties>
</file>